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A56F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4DE13D22" w14:textId="307EF406" w:rsidR="00257318" w:rsidRPr="00356D42" w:rsidRDefault="00356D42" w:rsidP="00356D4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56D42">
        <w:rPr>
          <w:rFonts w:ascii="Times New Roman" w:hAnsi="Times New Roman" w:cs="Times New Roman"/>
          <w:b/>
          <w:bCs/>
          <w:color w:val="000000"/>
          <w:sz w:val="32"/>
          <w:szCs w:val="32"/>
        </w:rPr>
        <w:t>GRAD DONJI MIHOLJAC</w:t>
      </w:r>
    </w:p>
    <w:p w14:paraId="54F328D4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F7220F0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8665B73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79CF1075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17B755DD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6F65AE6A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AE0FC04" w14:textId="77777777" w:rsidR="00257318" w:rsidRDefault="00257318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7098502B" w14:textId="77777777" w:rsidR="00223D4F" w:rsidRDefault="00223D4F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A3CC05A" w14:textId="77777777" w:rsidR="00223D4F" w:rsidRDefault="00223D4F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2C096B9" w14:textId="77777777" w:rsidR="00223D4F" w:rsidRDefault="00223D4F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F7AF794" w14:textId="77777777" w:rsidR="00223D4F" w:rsidRDefault="00223D4F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F678D2A" w14:textId="77777777" w:rsidR="00223D4F" w:rsidRDefault="00223D4F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A03130F" w14:textId="77777777" w:rsidR="00223D4F" w:rsidRDefault="00223D4F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D999219" w14:textId="77777777" w:rsidR="00223D4F" w:rsidRDefault="00223D4F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60E06387" w14:textId="77777777" w:rsidR="00223D4F" w:rsidRDefault="00223D4F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7963813F" w14:textId="77777777" w:rsidR="00223D4F" w:rsidRDefault="00223D4F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4C5D4E76" w14:textId="77777777" w:rsidR="00223D4F" w:rsidRDefault="00223D4F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A2D3610" w14:textId="77777777" w:rsidR="00223D4F" w:rsidRDefault="00223D4F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4DAF120D" w14:textId="77777777" w:rsidR="00223D4F" w:rsidRDefault="00223D4F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03E9053" w14:textId="77777777" w:rsidR="00223D4F" w:rsidRDefault="00223D4F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9730B3B" w14:textId="77777777" w:rsidR="00223D4F" w:rsidRPr="00A12AD9" w:rsidRDefault="00223D4F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1430E153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3240E5A6" w14:textId="77777777" w:rsidR="00257318" w:rsidRPr="00A12AD9" w:rsidRDefault="00257318" w:rsidP="0084605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EB6E97E" w14:textId="77777777" w:rsidR="00DD067A" w:rsidRPr="00A12AD9" w:rsidRDefault="00DD067A" w:rsidP="00DD067A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A287EF5" w14:textId="7CC57CA1" w:rsidR="00DD067A" w:rsidRPr="00A12AD9" w:rsidRDefault="00DD067A" w:rsidP="00DD067A">
      <w:pPr>
        <w:spacing w:after="24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12AD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JAVNI POZIV ZA </w:t>
      </w:r>
      <w:r w:rsidR="0056555B">
        <w:rPr>
          <w:rFonts w:ascii="Times New Roman" w:eastAsia="Times New Roman" w:hAnsi="Times New Roman" w:cs="Times New Roman"/>
          <w:b/>
          <w:sz w:val="32"/>
          <w:szCs w:val="32"/>
        </w:rPr>
        <w:t xml:space="preserve">FINANCIRANJE JAVNIH POTREBA U KULTURI NA PODRUČJU </w:t>
      </w:r>
      <w:r w:rsidRPr="00A12AD9">
        <w:rPr>
          <w:rFonts w:ascii="Times New Roman" w:eastAsia="Times New Roman" w:hAnsi="Times New Roman" w:cs="Times New Roman"/>
          <w:b/>
          <w:sz w:val="32"/>
          <w:szCs w:val="32"/>
        </w:rPr>
        <w:t xml:space="preserve">GRADA </w:t>
      </w:r>
      <w:r w:rsidR="00606947">
        <w:rPr>
          <w:rFonts w:ascii="Times New Roman" w:eastAsia="Times New Roman" w:hAnsi="Times New Roman" w:cs="Times New Roman"/>
          <w:b/>
          <w:sz w:val="32"/>
          <w:szCs w:val="32"/>
        </w:rPr>
        <w:t xml:space="preserve">DONJEG MIHOLJCA </w:t>
      </w:r>
      <w:r w:rsidR="00F26D3F">
        <w:rPr>
          <w:rFonts w:ascii="Times New Roman" w:eastAsia="Times New Roman" w:hAnsi="Times New Roman" w:cs="Times New Roman"/>
          <w:b/>
          <w:sz w:val="32"/>
          <w:szCs w:val="32"/>
        </w:rPr>
        <w:t>ZA</w:t>
      </w:r>
      <w:r w:rsidR="00606947">
        <w:rPr>
          <w:rFonts w:ascii="Times New Roman" w:eastAsia="Times New Roman" w:hAnsi="Times New Roman" w:cs="Times New Roman"/>
          <w:b/>
          <w:sz w:val="32"/>
          <w:szCs w:val="32"/>
        </w:rPr>
        <w:t xml:space="preserve"> 20</w:t>
      </w:r>
      <w:r w:rsidR="008C3A45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56555B"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A12AD9">
        <w:rPr>
          <w:rFonts w:ascii="Times New Roman" w:eastAsia="Times New Roman" w:hAnsi="Times New Roman" w:cs="Times New Roman"/>
          <w:b/>
          <w:sz w:val="32"/>
          <w:szCs w:val="32"/>
        </w:rPr>
        <w:t>. GODIN</w:t>
      </w:r>
      <w:r w:rsidR="00F26D3F">
        <w:rPr>
          <w:rFonts w:ascii="Times New Roman" w:eastAsia="Times New Roman" w:hAnsi="Times New Roman" w:cs="Times New Roman"/>
          <w:b/>
          <w:sz w:val="32"/>
          <w:szCs w:val="32"/>
        </w:rPr>
        <w:t>U</w:t>
      </w:r>
    </w:p>
    <w:p w14:paraId="0E9B6455" w14:textId="77777777" w:rsidR="00257318" w:rsidRPr="00A12AD9" w:rsidRDefault="00257318" w:rsidP="00DA2024">
      <w:pPr>
        <w:spacing w:after="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7A64D6DC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0967F82A" w14:textId="77777777" w:rsidR="00BC3B72" w:rsidRPr="00A12AD9" w:rsidRDefault="00BC3B72" w:rsidP="0084605B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74A81EF9" w14:textId="77777777" w:rsidR="00BC3B72" w:rsidRPr="00A12AD9" w:rsidRDefault="00BC3B72" w:rsidP="0084605B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70B92DBD" w14:textId="77777777" w:rsidR="00BC3B72" w:rsidRPr="00A12AD9" w:rsidRDefault="00BC3B72" w:rsidP="0084605B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0B1CB276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66F703A6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2D53ECA5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07AA3AA8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2898E1CD" w14:textId="77777777" w:rsidR="00257318" w:rsidRPr="00A12AD9" w:rsidRDefault="00257318" w:rsidP="0084605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12AD9">
        <w:rPr>
          <w:rFonts w:ascii="Times New Roman" w:hAnsi="Times New Roman" w:cs="Times New Roman"/>
          <w:b/>
          <w:bCs/>
          <w:color w:val="000000"/>
          <w:sz w:val="32"/>
          <w:szCs w:val="32"/>
        </w:rPr>
        <w:t>- UPUTE ZA PRIJAVITELJE -</w:t>
      </w:r>
    </w:p>
    <w:p w14:paraId="0C1B33BE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0A9CB154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14:paraId="1331FC08" w14:textId="77777777" w:rsidR="00356D42" w:rsidRPr="005E2FF1" w:rsidRDefault="00356D42" w:rsidP="00356D42">
      <w:pPr>
        <w:rPr>
          <w:rFonts w:ascii="Times New Roman" w:hAnsi="Times New Roman" w:cs="Times New Roman"/>
        </w:rPr>
      </w:pPr>
    </w:p>
    <w:p w14:paraId="7F9E6D6F" w14:textId="77777777" w:rsidR="00356D42" w:rsidRPr="005E2FF1" w:rsidRDefault="00356D42" w:rsidP="00356D42">
      <w:pPr>
        <w:jc w:val="center"/>
        <w:rPr>
          <w:rFonts w:ascii="Times New Roman" w:hAnsi="Times New Roman" w:cs="Times New Roman"/>
        </w:rPr>
      </w:pPr>
    </w:p>
    <w:p w14:paraId="7BD933CE" w14:textId="2E391384" w:rsidR="00356D42" w:rsidRPr="00A742CE" w:rsidRDefault="00356D42" w:rsidP="00356D42">
      <w:pPr>
        <w:jc w:val="center"/>
        <w:rPr>
          <w:rFonts w:ascii="Times New Roman" w:hAnsi="Times New Roman" w:cs="Times New Roman"/>
          <w:b/>
        </w:rPr>
      </w:pPr>
      <w:r w:rsidRPr="00A742CE">
        <w:rPr>
          <w:rFonts w:ascii="Times New Roman" w:hAnsi="Times New Roman" w:cs="Times New Roman"/>
          <w:b/>
        </w:rPr>
        <w:t xml:space="preserve">Datum objave: </w:t>
      </w:r>
      <w:r>
        <w:rPr>
          <w:rFonts w:ascii="Times New Roman" w:hAnsi="Times New Roman" w:cs="Times New Roman"/>
          <w:b/>
        </w:rPr>
        <w:t>25</w:t>
      </w:r>
      <w:r w:rsidRPr="00A742C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rujna</w:t>
      </w:r>
      <w:r w:rsidRPr="00A742CE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3</w:t>
      </w:r>
      <w:r w:rsidRPr="00A742CE">
        <w:rPr>
          <w:rFonts w:ascii="Times New Roman" w:hAnsi="Times New Roman" w:cs="Times New Roman"/>
          <w:b/>
        </w:rPr>
        <w:t>.</w:t>
      </w:r>
    </w:p>
    <w:p w14:paraId="56A56909" w14:textId="085F1D9C" w:rsidR="00356D42" w:rsidRPr="00A742CE" w:rsidRDefault="00356D42" w:rsidP="00356D42">
      <w:pPr>
        <w:jc w:val="center"/>
        <w:rPr>
          <w:rFonts w:ascii="Times New Roman" w:hAnsi="Times New Roman" w:cs="Times New Roman"/>
          <w:b/>
        </w:rPr>
      </w:pPr>
      <w:r w:rsidRPr="00A742CE">
        <w:rPr>
          <w:rFonts w:ascii="Times New Roman" w:hAnsi="Times New Roman" w:cs="Times New Roman"/>
          <w:b/>
        </w:rPr>
        <w:t xml:space="preserve">Rok za dostavu prijava: </w:t>
      </w:r>
      <w:r>
        <w:rPr>
          <w:rFonts w:ascii="Times New Roman" w:hAnsi="Times New Roman" w:cs="Times New Roman"/>
          <w:b/>
        </w:rPr>
        <w:t>30</w:t>
      </w:r>
      <w:r w:rsidRPr="00A742C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studenoga</w:t>
      </w:r>
      <w:r w:rsidRPr="00A742CE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3</w:t>
      </w:r>
      <w:r w:rsidRPr="00A742CE">
        <w:rPr>
          <w:rFonts w:ascii="Times New Roman" w:hAnsi="Times New Roman" w:cs="Times New Roman"/>
          <w:b/>
        </w:rPr>
        <w:t>.</w:t>
      </w:r>
    </w:p>
    <w:p w14:paraId="5ABBDEEB" w14:textId="77777777" w:rsidR="00356D42" w:rsidRDefault="00356D42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3460B749" w14:textId="77777777" w:rsidR="00356D42" w:rsidRPr="00A12AD9" w:rsidRDefault="00356D42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4642F47F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11AA8E39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71ECB44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368D023" w14:textId="77777777" w:rsidR="00257318" w:rsidRPr="00A12AD9" w:rsidRDefault="00257318" w:rsidP="00A715C1">
      <w:pPr>
        <w:pStyle w:val="TOCNaslov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SADRŽAJ</w:t>
      </w:r>
    </w:p>
    <w:p w14:paraId="77059FC9" w14:textId="77777777" w:rsidR="00311A1B" w:rsidRPr="00A12AD9" w:rsidRDefault="00311A1B" w:rsidP="00311A1B">
      <w:pPr>
        <w:rPr>
          <w:rFonts w:ascii="Times New Roman" w:hAnsi="Times New Roman" w:cs="Times New Roman"/>
          <w:sz w:val="20"/>
          <w:szCs w:val="20"/>
          <w:lang w:eastAsia="hr-HR"/>
        </w:rPr>
      </w:pPr>
    </w:p>
    <w:p w14:paraId="2DCFD064" w14:textId="2510A4C6" w:rsidR="00A12AD9" w:rsidRPr="00A12AD9" w:rsidRDefault="006B0CBC">
      <w:pPr>
        <w:pStyle w:val="Sadraj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fldChar w:fldCharType="begin"/>
      </w:r>
      <w:r w:rsidR="00257318" w:rsidRPr="00A12AD9">
        <w:rPr>
          <w:rFonts w:ascii="Times New Roman" w:hAnsi="Times New Roman" w:cs="Times New Roman"/>
          <w:color w:val="000000"/>
          <w:sz w:val="20"/>
          <w:szCs w:val="20"/>
        </w:rPr>
        <w:instrText xml:space="preserve"> TOC \o "1-3" \h \z \u </w:instrTex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hyperlink w:anchor="_Toc453678381" w:history="1">
        <w:r w:rsidR="00A12AD9" w:rsidRPr="00A12AD9">
          <w:rPr>
            <w:rStyle w:val="Hiperveza"/>
            <w:rFonts w:ascii="Times New Roman" w:hAnsi="Times New Roman" w:cs="Times New Roman"/>
            <w:b/>
            <w:bCs/>
            <w:noProof/>
            <w:sz w:val="20"/>
            <w:szCs w:val="20"/>
          </w:rPr>
          <w:t>1. PREDMET POZIVA I OPĆE INFORMACIJE</w:t>
        </w:r>
        <w:r w:rsidR="00A12AD9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A12AD9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_Toc453678381 \h </w:instrText>
        </w:r>
        <w:r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356D42">
          <w:rPr>
            <w:rFonts w:ascii="Times New Roman" w:hAnsi="Times New Roman" w:cs="Times New Roman"/>
            <w:noProof/>
            <w:webHidden/>
            <w:sz w:val="20"/>
            <w:szCs w:val="20"/>
          </w:rPr>
          <w:t>2</w:t>
        </w:r>
        <w:r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187A553C" w14:textId="0AD6F62B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382" w:history="1">
        <w:r w:rsidR="00A12AD9" w:rsidRPr="00A12AD9">
          <w:rPr>
            <w:rStyle w:val="Hiperveza"/>
            <w:b/>
            <w:bCs/>
            <w:sz w:val="20"/>
            <w:szCs w:val="20"/>
          </w:rPr>
          <w:t>1.1. Zakonska osnova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_Toc453678382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2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2824AE86" w14:textId="086F6D30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383" w:history="1">
        <w:r w:rsidR="00A12AD9" w:rsidRPr="00A12AD9">
          <w:rPr>
            <w:rStyle w:val="Hiperveza"/>
            <w:b/>
            <w:bCs/>
            <w:sz w:val="20"/>
            <w:szCs w:val="20"/>
          </w:rPr>
          <w:t>1.2. Provedba Poziva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_Toc453678383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2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22480859" w14:textId="1E172A93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384" w:history="1">
        <w:r w:rsidR="00A12AD9" w:rsidRPr="00A12AD9">
          <w:rPr>
            <w:rStyle w:val="Hiperveza"/>
            <w:b/>
            <w:bCs/>
            <w:sz w:val="20"/>
            <w:szCs w:val="20"/>
          </w:rPr>
          <w:t>1.3. Cilj Poziva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_Toc453678384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2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4075049D" w14:textId="3168B514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385" w:history="1">
        <w:r w:rsidR="00A12AD9" w:rsidRPr="00A12AD9">
          <w:rPr>
            <w:rStyle w:val="Hiperveza"/>
            <w:b/>
            <w:bCs/>
            <w:sz w:val="20"/>
            <w:szCs w:val="20"/>
          </w:rPr>
          <w:t>1.4. Područja Poziva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_Toc453678385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2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643EE369" w14:textId="6EA346AF" w:rsidR="00A12AD9" w:rsidRPr="00A12AD9" w:rsidRDefault="00000000">
      <w:pPr>
        <w:pStyle w:val="Sadraj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</w:pPr>
      <w:hyperlink w:anchor="_Toc453678386" w:history="1">
        <w:r w:rsidR="00A12AD9" w:rsidRPr="00A12AD9">
          <w:rPr>
            <w:rStyle w:val="Hiperveza"/>
            <w:rFonts w:ascii="Times New Roman" w:hAnsi="Times New Roman" w:cs="Times New Roman"/>
            <w:b/>
            <w:bCs/>
            <w:noProof/>
            <w:sz w:val="20"/>
            <w:szCs w:val="20"/>
          </w:rPr>
          <w:t>2. KRITERIJI PRIHVATLJIVOSTI</w:t>
        </w:r>
        <w:r w:rsidR="00A12AD9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B0CBC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A12AD9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_Toc453678386 \h </w:instrText>
        </w:r>
        <w:r w:rsidR="006B0CBC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B0CBC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356D42">
          <w:rPr>
            <w:rFonts w:ascii="Times New Roman" w:hAnsi="Times New Roman" w:cs="Times New Roman"/>
            <w:noProof/>
            <w:webHidden/>
            <w:sz w:val="20"/>
            <w:szCs w:val="20"/>
          </w:rPr>
          <w:t>2</w:t>
        </w:r>
        <w:r w:rsidR="006B0CBC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5BA70DF5" w14:textId="6BEEA3FD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387" w:history="1">
        <w:r w:rsidR="00A12AD9" w:rsidRPr="00A12AD9">
          <w:rPr>
            <w:rStyle w:val="Hiperveza"/>
            <w:b/>
            <w:bCs/>
            <w:sz w:val="20"/>
            <w:szCs w:val="20"/>
          </w:rPr>
          <w:t>2.1. Prihvatljivi prijavitelji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_Toc453678387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2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32CF4F8A" w14:textId="128BA388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388" w:history="1">
        <w:r w:rsidR="00A12AD9" w:rsidRPr="00A12AD9">
          <w:rPr>
            <w:rStyle w:val="Hiperveza"/>
            <w:b/>
            <w:bCs/>
            <w:sz w:val="20"/>
            <w:szCs w:val="20"/>
          </w:rPr>
          <w:t>2.2. Prihvatljive aktivnosti i lokacija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_Toc453678388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2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562B2B50" w14:textId="2618ECC3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389" w:history="1">
        <w:r w:rsidR="00A12AD9" w:rsidRPr="00A12AD9">
          <w:rPr>
            <w:rStyle w:val="Hiperveza"/>
            <w:b/>
            <w:bCs/>
            <w:sz w:val="20"/>
            <w:szCs w:val="20"/>
          </w:rPr>
          <w:t>2.3. Prihvatljivi troškovi provedbe programa/projekta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_Toc453678389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2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51296F28" w14:textId="1A64AC58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391" w:history="1">
        <w:r w:rsidR="00A12AD9" w:rsidRPr="00A12AD9">
          <w:rPr>
            <w:rStyle w:val="Hiperveza"/>
            <w:b/>
            <w:bCs/>
            <w:sz w:val="20"/>
            <w:szCs w:val="20"/>
          </w:rPr>
          <w:t>2.4. Pregled osnovnih vrsta troškova koji su prihvatljivi u okviru Poziva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_Toc453678391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3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3D9A3C3B" w14:textId="2E0FE9A0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392" w:history="1">
        <w:r w:rsidR="00A12AD9" w:rsidRPr="00A12AD9">
          <w:rPr>
            <w:rStyle w:val="Hiperveza"/>
            <w:b/>
            <w:bCs/>
            <w:sz w:val="20"/>
            <w:szCs w:val="20"/>
          </w:rPr>
          <w:t>2.5. Neprihvatljivi troškovi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_Toc453678392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3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61057015" w14:textId="2F8CCBB9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393" w:history="1">
        <w:r w:rsidR="00A12AD9" w:rsidRPr="00A12AD9">
          <w:rPr>
            <w:rStyle w:val="Hiperveza"/>
            <w:b/>
            <w:bCs/>
            <w:sz w:val="20"/>
            <w:szCs w:val="20"/>
          </w:rPr>
          <w:t>2.6. Zabrana dvostrukog financiranja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_Toc453678393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3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28A9CEDD" w14:textId="4BF3B61A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394" w:history="1">
        <w:r w:rsidR="00A12AD9" w:rsidRPr="00A12AD9">
          <w:rPr>
            <w:rStyle w:val="Hiperveza"/>
            <w:b/>
            <w:bCs/>
            <w:sz w:val="20"/>
            <w:szCs w:val="20"/>
          </w:rPr>
          <w:t>2.7. Datum objave Poziva i rok za podnošenje prijava</w:t>
        </w:r>
        <w:r w:rsidR="00A12AD9" w:rsidRPr="00A12AD9">
          <w:rPr>
            <w:webHidden/>
            <w:sz w:val="20"/>
            <w:szCs w:val="20"/>
          </w:rPr>
          <w:tab/>
        </w:r>
        <w:r w:rsidR="00223D4F">
          <w:rPr>
            <w:webHidden/>
            <w:sz w:val="20"/>
            <w:szCs w:val="20"/>
          </w:rPr>
          <w:t>3</w:t>
        </w:r>
      </w:hyperlink>
    </w:p>
    <w:p w14:paraId="1571CA15" w14:textId="7A0EBB74" w:rsidR="00A12AD9" w:rsidRPr="00A12AD9" w:rsidRDefault="00000000">
      <w:pPr>
        <w:pStyle w:val="Sadraj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</w:pPr>
      <w:hyperlink w:anchor="_Toc453678395" w:history="1">
        <w:r w:rsidR="00A12AD9" w:rsidRPr="00A12AD9">
          <w:rPr>
            <w:rStyle w:val="Hiperveza"/>
            <w:rFonts w:ascii="Times New Roman" w:hAnsi="Times New Roman" w:cs="Times New Roman"/>
            <w:b/>
            <w:bCs/>
            <w:noProof/>
            <w:sz w:val="20"/>
            <w:szCs w:val="20"/>
          </w:rPr>
          <w:t>3. POSTUPAK PRIJAVE</w:t>
        </w:r>
        <w:r w:rsidR="00A12AD9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B0CBC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A12AD9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_Toc453678395 \h </w:instrText>
        </w:r>
        <w:r w:rsidR="006B0CBC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B0CBC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356D42">
          <w:rPr>
            <w:rFonts w:ascii="Times New Roman" w:hAnsi="Times New Roman" w:cs="Times New Roman"/>
            <w:noProof/>
            <w:webHidden/>
            <w:sz w:val="20"/>
            <w:szCs w:val="20"/>
          </w:rPr>
          <w:t>4</w:t>
        </w:r>
        <w:r w:rsidR="006B0CBC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49623A48" w14:textId="31441AD2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396" w:history="1">
        <w:r w:rsidR="00A12AD9" w:rsidRPr="00A12AD9">
          <w:rPr>
            <w:rStyle w:val="Hiperveza"/>
            <w:b/>
            <w:bCs/>
            <w:sz w:val="20"/>
            <w:szCs w:val="20"/>
          </w:rPr>
          <w:t>3.1. Popis obvezne dokumentacije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_Toc453678396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4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5862ADE7" w14:textId="6639433E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397" w:history="1">
        <w:r w:rsidR="00A12AD9" w:rsidRPr="00A12AD9">
          <w:rPr>
            <w:rStyle w:val="Hiperveza"/>
            <w:b/>
            <w:bCs/>
            <w:sz w:val="20"/>
            <w:szCs w:val="20"/>
          </w:rPr>
          <w:t>3.2. Neobvezna popratna dokumentacija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_Toc453678397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4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5CB65746" w14:textId="3E4711C9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398" w:history="1">
        <w:r w:rsidR="00A12AD9" w:rsidRPr="00A12AD9">
          <w:rPr>
            <w:rStyle w:val="Hiperveza"/>
            <w:b/>
            <w:bCs/>
            <w:sz w:val="20"/>
            <w:szCs w:val="20"/>
          </w:rPr>
          <w:t xml:space="preserve">3.3. </w:t>
        </w:r>
        <w:r w:rsidR="00223D4F">
          <w:rPr>
            <w:rStyle w:val="Hiperveza"/>
            <w:b/>
            <w:bCs/>
            <w:sz w:val="20"/>
            <w:szCs w:val="20"/>
          </w:rPr>
          <w:t>N</w:t>
        </w:r>
        <w:r w:rsidR="00A12AD9" w:rsidRPr="00A12AD9">
          <w:rPr>
            <w:rStyle w:val="Hiperveza"/>
            <w:b/>
            <w:bCs/>
            <w:sz w:val="20"/>
            <w:szCs w:val="20"/>
          </w:rPr>
          <w:t>ačin predaje prijava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_Toc453678398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4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5A3F08E5" w14:textId="1D4AB016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399" w:history="1">
        <w:r w:rsidR="00A12AD9" w:rsidRPr="00A12AD9">
          <w:rPr>
            <w:rStyle w:val="Hiperveza"/>
            <w:b/>
            <w:bCs/>
            <w:sz w:val="20"/>
            <w:szCs w:val="20"/>
          </w:rPr>
          <w:t>3.4. Dodatne informacije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_Toc453678399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5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3F452BAF" w14:textId="478CD007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400" w:history="1">
        <w:r w:rsidR="00A12AD9" w:rsidRPr="00A12AD9">
          <w:rPr>
            <w:rStyle w:val="Hiperveza"/>
            <w:b/>
            <w:bCs/>
            <w:sz w:val="20"/>
            <w:szCs w:val="20"/>
          </w:rPr>
          <w:t>3.4.1. Pitanja i odgovori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_Toc453678400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5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5BA9A107" w14:textId="51F58493" w:rsidR="00A12AD9" w:rsidRPr="00A12AD9" w:rsidRDefault="00000000">
      <w:pPr>
        <w:pStyle w:val="Sadraj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</w:pPr>
      <w:hyperlink w:anchor="_Toc453678401" w:history="1">
        <w:r w:rsidR="00A12AD9" w:rsidRPr="00A12AD9">
          <w:rPr>
            <w:rStyle w:val="Hiperveza"/>
            <w:rFonts w:ascii="Times New Roman" w:hAnsi="Times New Roman" w:cs="Times New Roman"/>
            <w:b/>
            <w:bCs/>
            <w:noProof/>
            <w:sz w:val="20"/>
            <w:szCs w:val="20"/>
          </w:rPr>
          <w:t>4. POSTUPAK ODABIRA</w:t>
        </w:r>
        <w:r w:rsidR="00A12AD9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B0CBC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A12AD9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_Toc453678401 \h </w:instrText>
        </w:r>
        <w:r w:rsidR="006B0CBC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B0CBC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356D42">
          <w:rPr>
            <w:rFonts w:ascii="Times New Roman" w:hAnsi="Times New Roman" w:cs="Times New Roman"/>
            <w:noProof/>
            <w:webHidden/>
            <w:sz w:val="20"/>
            <w:szCs w:val="20"/>
          </w:rPr>
          <w:t>5</w:t>
        </w:r>
        <w:r w:rsidR="006B0CBC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15937C30" w14:textId="3EA250D7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402" w:history="1">
        <w:r w:rsidR="00A12AD9" w:rsidRPr="00A12AD9">
          <w:rPr>
            <w:rStyle w:val="Hiperveza"/>
            <w:b/>
            <w:bCs/>
            <w:sz w:val="20"/>
            <w:szCs w:val="20"/>
          </w:rPr>
          <w:t>4.1. Zaprimanje i evidencija prijava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_Toc453678402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5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560FED77" w14:textId="5A7516AB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403" w:history="1">
        <w:r w:rsidR="00A12AD9" w:rsidRPr="00A12AD9">
          <w:rPr>
            <w:rStyle w:val="Hiperveza"/>
            <w:b/>
            <w:bCs/>
            <w:sz w:val="20"/>
            <w:szCs w:val="20"/>
          </w:rPr>
          <w:t>4.2. Formalna provjera prijava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_Toc453678403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5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3C15D8A1" w14:textId="0F146CA1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404" w:history="1">
        <w:r w:rsidR="00A12AD9" w:rsidRPr="00A12AD9">
          <w:rPr>
            <w:rStyle w:val="Hiperveza"/>
            <w:b/>
            <w:sz w:val="20"/>
            <w:szCs w:val="20"/>
          </w:rPr>
          <w:t>4.3. Stručno kvalitativno vrednovanje i ocjena prijava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_Toc453678404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6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2D246FA2" w14:textId="6E727F59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405" w:history="1">
        <w:r w:rsidR="00A12AD9" w:rsidRPr="00A12AD9">
          <w:rPr>
            <w:rStyle w:val="Hiperveza"/>
            <w:b/>
            <w:sz w:val="20"/>
            <w:szCs w:val="20"/>
          </w:rPr>
          <w:t>4.4. Odluka o programima/projektima koji su dobili financijska sredstva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_Toc453678405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6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69DB56D7" w14:textId="5A1171B1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406" w:history="1">
        <w:r w:rsidR="00A12AD9" w:rsidRPr="00A12AD9">
          <w:rPr>
            <w:rStyle w:val="Hiperveza"/>
            <w:b/>
            <w:sz w:val="20"/>
            <w:szCs w:val="20"/>
          </w:rPr>
          <w:t>4.5. Mogućnost podnošenja prigovora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_Toc453678406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6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1E9F70C4" w14:textId="39FAD604" w:rsidR="00A12AD9" w:rsidRPr="00A12AD9" w:rsidRDefault="00000000">
      <w:pPr>
        <w:pStyle w:val="Sadraj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0"/>
          <w:szCs w:val="20"/>
          <w:lang w:eastAsia="hr-HR"/>
        </w:rPr>
      </w:pPr>
      <w:hyperlink w:anchor="_Toc453678407" w:history="1">
        <w:r w:rsidR="00A12AD9" w:rsidRPr="00A12AD9">
          <w:rPr>
            <w:rStyle w:val="Hiperveza"/>
            <w:rFonts w:ascii="Times New Roman" w:hAnsi="Times New Roman" w:cs="Times New Roman"/>
            <w:b/>
            <w:bCs/>
            <w:noProof/>
            <w:sz w:val="20"/>
            <w:szCs w:val="20"/>
          </w:rPr>
          <w:t>5. NAČIN I UVJETI FINANCIRANJA ODABRANIH  PROGRAMA/PROJEKATA</w:t>
        </w:r>
        <w:r w:rsidR="00A12AD9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tab/>
        </w:r>
        <w:r w:rsidR="006B0CBC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begin"/>
        </w:r>
        <w:r w:rsidR="00A12AD9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instrText xml:space="preserve"> PAGEREF _Toc453678407 \h </w:instrText>
        </w:r>
        <w:r w:rsidR="006B0CBC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</w:r>
        <w:r w:rsidR="006B0CBC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separate"/>
        </w:r>
        <w:r w:rsidR="00356D42">
          <w:rPr>
            <w:rFonts w:ascii="Times New Roman" w:hAnsi="Times New Roman" w:cs="Times New Roman"/>
            <w:noProof/>
            <w:webHidden/>
            <w:sz w:val="20"/>
            <w:szCs w:val="20"/>
          </w:rPr>
          <w:t>7</w:t>
        </w:r>
        <w:r w:rsidR="006B0CBC" w:rsidRPr="00A12AD9">
          <w:rPr>
            <w:rFonts w:ascii="Times New Roman" w:hAnsi="Times New Roman" w:cs="Times New Roman"/>
            <w:noProof/>
            <w:webHidden/>
            <w:sz w:val="20"/>
            <w:szCs w:val="20"/>
          </w:rPr>
          <w:fldChar w:fldCharType="end"/>
        </w:r>
      </w:hyperlink>
    </w:p>
    <w:p w14:paraId="65B5CFF0" w14:textId="4BC0D5A7" w:rsidR="00A12AD9" w:rsidRPr="00A12AD9" w:rsidRDefault="00000000">
      <w:pPr>
        <w:pStyle w:val="Sadraj2"/>
        <w:rPr>
          <w:rFonts w:eastAsiaTheme="minorEastAsia"/>
          <w:sz w:val="20"/>
          <w:szCs w:val="20"/>
          <w:lang w:eastAsia="hr-HR"/>
        </w:rPr>
      </w:pPr>
      <w:hyperlink w:anchor="_Toc453678408" w:history="1">
        <w:r w:rsidR="00A12AD9" w:rsidRPr="00A12AD9">
          <w:rPr>
            <w:rStyle w:val="Hiperveza"/>
            <w:b/>
            <w:bCs/>
            <w:sz w:val="20"/>
            <w:szCs w:val="20"/>
          </w:rPr>
          <w:t>5.1. Ugovor o financiranju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_Toc453678408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7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</w:p>
    <w:p w14:paraId="4156A5C9" w14:textId="7A102053" w:rsidR="00223D4F" w:rsidRDefault="00000000" w:rsidP="00223D4F">
      <w:pPr>
        <w:pStyle w:val="Sadraj2"/>
        <w:rPr>
          <w:sz w:val="20"/>
          <w:szCs w:val="20"/>
        </w:rPr>
      </w:pPr>
      <w:hyperlink w:anchor="_Toc453678409" w:history="1">
        <w:r w:rsidR="00A12AD9" w:rsidRPr="00A12AD9">
          <w:rPr>
            <w:rStyle w:val="Hiperveza"/>
            <w:b/>
            <w:bCs/>
            <w:sz w:val="20"/>
            <w:szCs w:val="20"/>
          </w:rPr>
          <w:t>5.2. Praćenje provedbe programa/projekta i namjenskog korištenja sredstava</w:t>
        </w:r>
        <w:r w:rsidR="00A12AD9" w:rsidRPr="00A12AD9">
          <w:rPr>
            <w:webHidden/>
            <w:sz w:val="20"/>
            <w:szCs w:val="20"/>
          </w:rPr>
          <w:tab/>
        </w:r>
        <w:r w:rsidR="006B0CBC" w:rsidRPr="00A12AD9">
          <w:rPr>
            <w:webHidden/>
            <w:sz w:val="20"/>
            <w:szCs w:val="20"/>
          </w:rPr>
          <w:fldChar w:fldCharType="begin"/>
        </w:r>
        <w:r w:rsidR="00A12AD9" w:rsidRPr="00A12AD9">
          <w:rPr>
            <w:webHidden/>
            <w:sz w:val="20"/>
            <w:szCs w:val="20"/>
          </w:rPr>
          <w:instrText xml:space="preserve"> PAGEREF _Toc453678409 \h </w:instrText>
        </w:r>
        <w:r w:rsidR="006B0CBC" w:rsidRPr="00A12AD9">
          <w:rPr>
            <w:webHidden/>
            <w:sz w:val="20"/>
            <w:szCs w:val="20"/>
          </w:rPr>
        </w:r>
        <w:r w:rsidR="006B0CBC" w:rsidRPr="00A12AD9">
          <w:rPr>
            <w:webHidden/>
            <w:sz w:val="20"/>
            <w:szCs w:val="20"/>
          </w:rPr>
          <w:fldChar w:fldCharType="separate"/>
        </w:r>
        <w:r w:rsidR="00356D42">
          <w:rPr>
            <w:webHidden/>
            <w:sz w:val="20"/>
            <w:szCs w:val="20"/>
          </w:rPr>
          <w:t>7</w:t>
        </w:r>
        <w:r w:rsidR="006B0CBC" w:rsidRPr="00A12AD9">
          <w:rPr>
            <w:webHidden/>
            <w:sz w:val="20"/>
            <w:szCs w:val="20"/>
          </w:rPr>
          <w:fldChar w:fldCharType="end"/>
        </w:r>
      </w:hyperlink>
      <w:r w:rsidR="00223D4F">
        <w:rPr>
          <w:sz w:val="20"/>
          <w:szCs w:val="20"/>
        </w:rPr>
        <w:t xml:space="preserve"> </w:t>
      </w:r>
    </w:p>
    <w:p w14:paraId="55DFE039" w14:textId="0A7D036F" w:rsidR="00223D4F" w:rsidRPr="00223D4F" w:rsidRDefault="00223D4F" w:rsidP="00223D4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>5.3. Postupanje s prijavama nakon provedbe Javnog poziva</w:t>
      </w:r>
      <w:r w:rsidRPr="00223D4F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>
        <w:rPr>
          <w:rFonts w:ascii="Times New Roman" w:hAnsi="Times New Roman" w:cs="Times New Roman"/>
          <w:sz w:val="20"/>
          <w:szCs w:val="20"/>
        </w:rPr>
        <w:t>7</w:t>
      </w:r>
    </w:p>
    <w:p w14:paraId="46C61423" w14:textId="77777777" w:rsidR="00257318" w:rsidRPr="00A12AD9" w:rsidRDefault="006B0CB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</w:p>
    <w:p w14:paraId="37FF6CE4" w14:textId="77777777" w:rsidR="00257318" w:rsidRPr="00A12AD9" w:rsidRDefault="00257318" w:rsidP="00344B60">
      <w:pPr>
        <w:pStyle w:val="Naslov1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D012910" w14:textId="77777777" w:rsidR="00257318" w:rsidRPr="00A12AD9" w:rsidRDefault="00257318" w:rsidP="00286A72">
      <w:pPr>
        <w:rPr>
          <w:rFonts w:ascii="Times New Roman" w:hAnsi="Times New Roman" w:cs="Times New Roman"/>
          <w:sz w:val="20"/>
          <w:szCs w:val="20"/>
        </w:rPr>
      </w:pPr>
    </w:p>
    <w:p w14:paraId="10913A89" w14:textId="77777777" w:rsidR="00E56519" w:rsidRPr="00A12AD9" w:rsidRDefault="00E56519" w:rsidP="00286A72">
      <w:pPr>
        <w:rPr>
          <w:rFonts w:ascii="Times New Roman" w:hAnsi="Times New Roman" w:cs="Times New Roman"/>
          <w:sz w:val="20"/>
          <w:szCs w:val="20"/>
        </w:rPr>
      </w:pPr>
    </w:p>
    <w:p w14:paraId="2E7F4694" w14:textId="77777777" w:rsidR="00D4779D" w:rsidRDefault="00D4779D" w:rsidP="00286A72">
      <w:pPr>
        <w:rPr>
          <w:rFonts w:ascii="Times New Roman" w:hAnsi="Times New Roman" w:cs="Times New Roman"/>
          <w:sz w:val="20"/>
          <w:szCs w:val="20"/>
        </w:rPr>
      </w:pPr>
    </w:p>
    <w:p w14:paraId="63C36711" w14:textId="77777777" w:rsidR="00A12AD9" w:rsidRDefault="00A12AD9" w:rsidP="00286A72">
      <w:pPr>
        <w:rPr>
          <w:rFonts w:ascii="Times New Roman" w:hAnsi="Times New Roman" w:cs="Times New Roman"/>
          <w:sz w:val="20"/>
          <w:szCs w:val="20"/>
        </w:rPr>
      </w:pPr>
    </w:p>
    <w:p w14:paraId="5A55E612" w14:textId="77777777" w:rsidR="00A12AD9" w:rsidRDefault="00A12AD9" w:rsidP="00286A72">
      <w:pPr>
        <w:rPr>
          <w:rFonts w:ascii="Times New Roman" w:hAnsi="Times New Roman" w:cs="Times New Roman"/>
          <w:sz w:val="20"/>
          <w:szCs w:val="20"/>
        </w:rPr>
      </w:pPr>
    </w:p>
    <w:p w14:paraId="53E28E54" w14:textId="77777777" w:rsidR="00386E3D" w:rsidRPr="00386E3D" w:rsidRDefault="00386E3D" w:rsidP="00386E3D"/>
    <w:p w14:paraId="3088F5A7" w14:textId="77777777" w:rsidR="00257318" w:rsidRPr="00A12AD9" w:rsidRDefault="00257318" w:rsidP="00344B60">
      <w:pPr>
        <w:pStyle w:val="Naslov1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Toc453678381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1. PREDMET </w:t>
      </w:r>
      <w:r w:rsidR="00BA014A"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POZIVA</w:t>
      </w:r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I OPĆE INFORMACIJE</w:t>
      </w:r>
      <w:bookmarkEnd w:id="0"/>
    </w:p>
    <w:p w14:paraId="1144D66C" w14:textId="77777777" w:rsidR="00257318" w:rsidRPr="00A12AD9" w:rsidRDefault="00257318" w:rsidP="0084605B">
      <w:pPr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8E29D0B" w14:textId="77777777" w:rsidR="00A12AD9" w:rsidRPr="00A12AD9" w:rsidRDefault="00257318" w:rsidP="002F4ECC">
      <w:pPr>
        <w:pStyle w:val="Naslov2"/>
        <w:spacing w:before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1" w:name="_Toc453678382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1.1. Zakonska osnova</w:t>
      </w:r>
      <w:bookmarkStart w:id="2" w:name="_Toc449695513"/>
      <w:bookmarkEnd w:id="1"/>
    </w:p>
    <w:p w14:paraId="48AF5E20" w14:textId="40772C4A" w:rsidR="00257318" w:rsidRPr="00F26D3F" w:rsidRDefault="00257318" w:rsidP="00606947">
      <w:pPr>
        <w:pStyle w:val="Naslov2"/>
        <w:spacing w:before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12AD9">
        <w:rPr>
          <w:rFonts w:ascii="Times New Roman" w:hAnsi="Times New Roman" w:cs="Times New Roman"/>
          <w:color w:val="auto"/>
          <w:sz w:val="20"/>
          <w:szCs w:val="20"/>
        </w:rPr>
        <w:t xml:space="preserve">Na postupak </w:t>
      </w:r>
      <w:r w:rsidR="00A12AD9" w:rsidRPr="00A12AD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javnog poziva </w:t>
      </w:r>
      <w:r w:rsidR="00774B0E">
        <w:rPr>
          <w:rFonts w:ascii="Times New Roman" w:hAnsi="Times New Roman" w:cs="Times New Roman"/>
          <w:bCs/>
          <w:color w:val="auto"/>
          <w:sz w:val="20"/>
          <w:szCs w:val="20"/>
        </w:rPr>
        <w:t>za financiranje javnih potreba u kulturi na području</w:t>
      </w:r>
      <w:r w:rsidR="002F4ECC">
        <w:rPr>
          <w:rFonts w:ascii="Times New Roman" w:hAnsi="Times New Roman" w:cs="Times New Roman"/>
          <w:color w:val="auto"/>
          <w:sz w:val="20"/>
          <w:szCs w:val="20"/>
        </w:rPr>
        <w:t xml:space="preserve"> Grada </w:t>
      </w:r>
      <w:r w:rsidR="00606947">
        <w:rPr>
          <w:rFonts w:ascii="Times New Roman" w:hAnsi="Times New Roman" w:cs="Times New Roman"/>
          <w:color w:val="auto"/>
          <w:sz w:val="20"/>
          <w:szCs w:val="20"/>
        </w:rPr>
        <w:t xml:space="preserve">Donjeg Miholjca </w:t>
      </w:r>
      <w:r w:rsidR="00F26D3F">
        <w:rPr>
          <w:rFonts w:ascii="Times New Roman" w:hAnsi="Times New Roman" w:cs="Times New Roman"/>
          <w:color w:val="auto"/>
          <w:sz w:val="20"/>
          <w:szCs w:val="20"/>
        </w:rPr>
        <w:t>za</w:t>
      </w:r>
      <w:r w:rsidR="00606947">
        <w:rPr>
          <w:rFonts w:ascii="Times New Roman" w:hAnsi="Times New Roman" w:cs="Times New Roman"/>
          <w:color w:val="auto"/>
          <w:sz w:val="20"/>
          <w:szCs w:val="20"/>
        </w:rPr>
        <w:t xml:space="preserve"> 20</w:t>
      </w:r>
      <w:r w:rsidR="008C3A45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774B0E">
        <w:rPr>
          <w:rFonts w:ascii="Times New Roman" w:hAnsi="Times New Roman" w:cs="Times New Roman"/>
          <w:color w:val="auto"/>
          <w:sz w:val="20"/>
          <w:szCs w:val="20"/>
        </w:rPr>
        <w:t>4</w:t>
      </w:r>
      <w:r w:rsidR="00A12AD9" w:rsidRPr="00A12AD9">
        <w:rPr>
          <w:rFonts w:ascii="Times New Roman" w:hAnsi="Times New Roman" w:cs="Times New Roman"/>
          <w:color w:val="auto"/>
          <w:sz w:val="20"/>
          <w:szCs w:val="20"/>
        </w:rPr>
        <w:t xml:space="preserve">. godini </w:t>
      </w:r>
      <w:r w:rsidRPr="00A12AD9">
        <w:rPr>
          <w:rFonts w:ascii="Times New Roman" w:hAnsi="Times New Roman" w:cs="Times New Roman"/>
          <w:color w:val="auto"/>
          <w:sz w:val="20"/>
          <w:szCs w:val="20"/>
        </w:rPr>
        <w:t xml:space="preserve">(u daljnjem tekstu: </w:t>
      </w:r>
      <w:r w:rsidR="00D137CD" w:rsidRPr="00A12AD9">
        <w:rPr>
          <w:rFonts w:ascii="Times New Roman" w:hAnsi="Times New Roman" w:cs="Times New Roman"/>
          <w:color w:val="auto"/>
          <w:sz w:val="20"/>
          <w:szCs w:val="20"/>
        </w:rPr>
        <w:t>Poziv</w:t>
      </w:r>
      <w:r w:rsidRPr="00A12AD9">
        <w:rPr>
          <w:rFonts w:ascii="Times New Roman" w:hAnsi="Times New Roman" w:cs="Times New Roman"/>
          <w:color w:val="auto"/>
          <w:sz w:val="20"/>
          <w:szCs w:val="20"/>
        </w:rPr>
        <w:t xml:space="preserve">) primjenjuju se odgovarajuće odredbe </w:t>
      </w:r>
      <w:bookmarkEnd w:id="2"/>
      <w:r w:rsidR="00F26D3F">
        <w:rPr>
          <w:rFonts w:ascii="Times New Roman" w:hAnsi="Times New Roman" w:cs="Times New Roman"/>
          <w:color w:val="auto"/>
          <w:sz w:val="20"/>
          <w:szCs w:val="20"/>
        </w:rPr>
        <w:t xml:space="preserve">Zakona o kulturnim vijećima i financiranju javnih potreba u kulturi (NN br. 83/22) </w:t>
      </w:r>
      <w:r w:rsidR="0038131E" w:rsidRPr="0038131E">
        <w:rPr>
          <w:rFonts w:ascii="Times New Roman" w:hAnsi="Times New Roman" w:cs="Times New Roman"/>
          <w:color w:val="auto"/>
          <w:sz w:val="20"/>
          <w:szCs w:val="20"/>
        </w:rPr>
        <w:t>te odredb</w:t>
      </w:r>
      <w:r w:rsidR="00F26D3F">
        <w:rPr>
          <w:rFonts w:ascii="Times New Roman" w:hAnsi="Times New Roman" w:cs="Times New Roman"/>
          <w:color w:val="auto"/>
          <w:sz w:val="20"/>
          <w:szCs w:val="20"/>
        </w:rPr>
        <w:t>e</w:t>
      </w:r>
      <w:r w:rsidR="0038131E" w:rsidRPr="0038131E">
        <w:rPr>
          <w:rFonts w:ascii="Times New Roman" w:hAnsi="Times New Roman" w:cs="Times New Roman"/>
          <w:color w:val="auto"/>
          <w:sz w:val="20"/>
          <w:szCs w:val="20"/>
        </w:rPr>
        <w:t xml:space="preserve"> Uredbe o kriterijima, mjerilima i postupcima financiranja i ugovaranja programa i projekata od interesa za opće dobro koje provode </w:t>
      </w:r>
      <w:r w:rsidR="00CE533E">
        <w:rPr>
          <w:rFonts w:ascii="Times New Roman" w:hAnsi="Times New Roman" w:cs="Times New Roman"/>
          <w:color w:val="auto"/>
          <w:sz w:val="20"/>
          <w:szCs w:val="20"/>
        </w:rPr>
        <w:t>fizičke i pravne osobe</w:t>
      </w:r>
      <w:r w:rsidR="0038131E" w:rsidRPr="0038131E">
        <w:rPr>
          <w:rFonts w:ascii="Times New Roman" w:hAnsi="Times New Roman" w:cs="Times New Roman"/>
          <w:color w:val="auto"/>
          <w:sz w:val="20"/>
          <w:szCs w:val="20"/>
        </w:rPr>
        <w:t xml:space="preserve"> („Narodne novine“, broj: 26/15</w:t>
      </w:r>
      <w:r w:rsidR="00386E3D">
        <w:rPr>
          <w:rFonts w:ascii="Times New Roman" w:hAnsi="Times New Roman" w:cs="Times New Roman"/>
          <w:color w:val="auto"/>
          <w:sz w:val="20"/>
          <w:szCs w:val="20"/>
        </w:rPr>
        <w:t>. i 37/21</w:t>
      </w:r>
      <w:r w:rsidR="0038131E" w:rsidRPr="0038131E">
        <w:rPr>
          <w:rFonts w:ascii="Times New Roman" w:hAnsi="Times New Roman" w:cs="Times New Roman"/>
          <w:color w:val="auto"/>
          <w:sz w:val="20"/>
          <w:szCs w:val="20"/>
        </w:rPr>
        <w:t>)</w:t>
      </w:r>
      <w:r w:rsidR="00F26D3F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0ABAD522" w14:textId="77777777" w:rsidR="00606947" w:rsidRDefault="00606947" w:rsidP="00D4779D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3" w:name="_Toc453678383"/>
    </w:p>
    <w:p w14:paraId="3C8F3538" w14:textId="77777777" w:rsidR="00455B00" w:rsidRPr="00A12AD9" w:rsidRDefault="00257318" w:rsidP="00D4779D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1.2. Provedba </w:t>
      </w:r>
      <w:r w:rsidR="00BA014A"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Poziva</w:t>
      </w:r>
      <w:bookmarkEnd w:id="3"/>
      <w:r w:rsidR="00BA014A"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5CF98434" w14:textId="77777777" w:rsidR="00257318" w:rsidRPr="00A12AD9" w:rsidRDefault="00257318" w:rsidP="00FF5522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Administrativne, organizacijske i druge poslove i aktivnosti u provedbi ovog </w:t>
      </w:r>
      <w:r w:rsidR="00E43BBF" w:rsidRPr="00A12AD9">
        <w:rPr>
          <w:rFonts w:ascii="Times New Roman" w:hAnsi="Times New Roman" w:cs="Times New Roman"/>
          <w:color w:val="000000"/>
          <w:sz w:val="20"/>
          <w:szCs w:val="20"/>
        </w:rPr>
        <w:t>Poziva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obavlja Upravni odjel</w:t>
      </w:r>
      <w:r w:rsidR="00F7456E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za </w:t>
      </w:r>
      <w:r w:rsidR="00606947">
        <w:rPr>
          <w:rFonts w:ascii="Times New Roman" w:hAnsi="Times New Roman" w:cs="Times New Roman"/>
          <w:color w:val="000000"/>
          <w:sz w:val="20"/>
          <w:szCs w:val="20"/>
        </w:rPr>
        <w:t>komunalne, gospodarske, društvene djelatnosti</w:t>
      </w:r>
      <w:r w:rsidR="003C7C1C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i Upravni odjel za proračun i financije Grada </w:t>
      </w:r>
      <w:r w:rsidR="00606947">
        <w:rPr>
          <w:rFonts w:ascii="Times New Roman" w:hAnsi="Times New Roman" w:cs="Times New Roman"/>
          <w:color w:val="000000"/>
          <w:sz w:val="20"/>
          <w:szCs w:val="20"/>
        </w:rPr>
        <w:t xml:space="preserve">Donjeg Miholjca 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>(u daljnjem tekstu: nadležni Upravni odjel).</w:t>
      </w:r>
    </w:p>
    <w:p w14:paraId="6B519714" w14:textId="77777777" w:rsidR="00257318" w:rsidRPr="00A12AD9" w:rsidRDefault="00257318" w:rsidP="00FF5522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41DD274" w14:textId="77777777" w:rsidR="00257318" w:rsidRPr="00A12AD9" w:rsidRDefault="00257318" w:rsidP="00FF552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771F6D1A" w14:textId="77777777" w:rsidR="00455B00" w:rsidRPr="00A12AD9" w:rsidRDefault="00257318" w:rsidP="00D4779D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4" w:name="_Toc453678384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1.3. Cilj </w:t>
      </w:r>
      <w:r w:rsidR="00BA014A"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Poziva</w:t>
      </w:r>
      <w:bookmarkEnd w:id="4"/>
    </w:p>
    <w:p w14:paraId="7D72BA65" w14:textId="1A66747F" w:rsidR="00257318" w:rsidRPr="00C46774" w:rsidRDefault="00C46774" w:rsidP="00FF552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46774">
        <w:rPr>
          <w:rFonts w:ascii="Times New Roman" w:hAnsi="Times New Roman" w:cs="Times New Roman"/>
          <w:sz w:val="20"/>
          <w:szCs w:val="20"/>
        </w:rPr>
        <w:t>Cilj i prioritet ovoga Javnog poziva jest poticanje i promicanje kulture i kulturnih djelatnosti koji pridonose ravnomjernom kulturnom razvitku i unapređivanju kulture i kulturnih djelatnosti na području Grada Donjeg Miholjca te utvrđivanje prijedloga javnih potreba u kulturi na području Grada Donjeg Miholjca za 2024. godinu.</w:t>
      </w:r>
    </w:p>
    <w:p w14:paraId="1A424501" w14:textId="77777777" w:rsidR="00C46774" w:rsidRPr="00A12AD9" w:rsidRDefault="00C46774" w:rsidP="00FF552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565ADED" w14:textId="77777777" w:rsidR="00455B00" w:rsidRPr="00A12AD9" w:rsidRDefault="00257318" w:rsidP="00D4779D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5" w:name="_Toc453678385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1.4. Područja </w:t>
      </w:r>
      <w:r w:rsidR="00BA014A"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Poziva</w:t>
      </w:r>
      <w:bookmarkEnd w:id="5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5B9D5B83" w14:textId="77777777" w:rsidR="00AB2554" w:rsidRPr="00AA1E4B" w:rsidRDefault="00AB2554" w:rsidP="00AB255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A1E4B">
        <w:rPr>
          <w:rFonts w:ascii="Times New Roman" w:hAnsi="Times New Roman" w:cs="Times New Roman"/>
          <w:sz w:val="20"/>
          <w:szCs w:val="20"/>
        </w:rPr>
        <w:t xml:space="preserve">Predmet ovoga Javnog poziva je provedba postupka dodjele namjenskih financijskih sredstva za programe i projekte pravnih i fizičkih osoba kojima Grad Donji Miholjac nije osnivač, u području kulture u okviru sljedećih djelatnosti i područja: </w:t>
      </w:r>
    </w:p>
    <w:p w14:paraId="3ECC92AC" w14:textId="77777777" w:rsidR="00AB2554" w:rsidRPr="00AA1E4B" w:rsidRDefault="00AB2554" w:rsidP="00AB2554">
      <w:pPr>
        <w:pStyle w:val="Odlomakpopisa"/>
        <w:numPr>
          <w:ilvl w:val="0"/>
          <w:numId w:val="40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A1E4B">
        <w:rPr>
          <w:rFonts w:ascii="Times New Roman" w:hAnsi="Times New Roman" w:cs="Times New Roman"/>
          <w:sz w:val="20"/>
          <w:szCs w:val="20"/>
        </w:rPr>
        <w:t>kulturno-umjetnički amaterizam</w:t>
      </w:r>
    </w:p>
    <w:p w14:paraId="4923A168" w14:textId="77777777" w:rsidR="00AB2554" w:rsidRPr="00AA1E4B" w:rsidRDefault="00AB2554" w:rsidP="00AB2554">
      <w:pPr>
        <w:pStyle w:val="Odlomakpopisa"/>
        <w:numPr>
          <w:ilvl w:val="0"/>
          <w:numId w:val="40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A1E4B">
        <w:rPr>
          <w:rFonts w:ascii="Times New Roman" w:hAnsi="Times New Roman" w:cs="Times New Roman"/>
          <w:sz w:val="20"/>
          <w:szCs w:val="20"/>
        </w:rPr>
        <w:t xml:space="preserve">kulturne manifestacije značajne za Grad Donji Miholjac i njegovu kulturnu tradiciju  </w:t>
      </w:r>
    </w:p>
    <w:p w14:paraId="76F3F336" w14:textId="77777777" w:rsidR="00AB2554" w:rsidRPr="00AA1E4B" w:rsidRDefault="00AB2554" w:rsidP="00AB2554">
      <w:pPr>
        <w:pStyle w:val="Odlomakpopisa"/>
        <w:numPr>
          <w:ilvl w:val="0"/>
          <w:numId w:val="40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A1E4B">
        <w:rPr>
          <w:rFonts w:ascii="Times New Roman" w:hAnsi="Times New Roman" w:cs="Times New Roman"/>
          <w:sz w:val="20"/>
          <w:szCs w:val="20"/>
        </w:rPr>
        <w:t xml:space="preserve">jednogodišnji programi u kulturi koji su od interesa za Grad Donji Miholjac </w:t>
      </w:r>
    </w:p>
    <w:p w14:paraId="07C6560F" w14:textId="77777777" w:rsidR="00AB2554" w:rsidRPr="00AA1E4B" w:rsidRDefault="00AB2554" w:rsidP="00AB2554">
      <w:pPr>
        <w:pStyle w:val="Odlomakpopisa"/>
        <w:numPr>
          <w:ilvl w:val="0"/>
          <w:numId w:val="40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A1E4B">
        <w:rPr>
          <w:rFonts w:ascii="Times New Roman" w:hAnsi="Times New Roman" w:cs="Times New Roman"/>
          <w:sz w:val="20"/>
          <w:szCs w:val="20"/>
        </w:rPr>
        <w:t xml:space="preserve">djelatnost zaštite, očuvanja i održivog upravljanja kulturnom baštinom </w:t>
      </w:r>
    </w:p>
    <w:p w14:paraId="5EE01F3E" w14:textId="77777777" w:rsidR="00AB2554" w:rsidRPr="00AA1E4B" w:rsidRDefault="00AB2554" w:rsidP="00AB2554">
      <w:pPr>
        <w:pStyle w:val="Odlomakpopisa"/>
        <w:numPr>
          <w:ilvl w:val="0"/>
          <w:numId w:val="40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A1E4B">
        <w:rPr>
          <w:rFonts w:ascii="Times New Roman" w:hAnsi="Times New Roman" w:cs="Times New Roman"/>
          <w:sz w:val="20"/>
          <w:szCs w:val="20"/>
        </w:rPr>
        <w:t>glazbena i glazbeno scenska umjetnost</w:t>
      </w:r>
    </w:p>
    <w:p w14:paraId="571B644A" w14:textId="77777777" w:rsidR="00AB2554" w:rsidRPr="00AA1E4B" w:rsidRDefault="00AB2554" w:rsidP="00AB2554">
      <w:pPr>
        <w:pStyle w:val="Odlomakpopisa"/>
        <w:numPr>
          <w:ilvl w:val="0"/>
          <w:numId w:val="40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A1E4B">
        <w:rPr>
          <w:rFonts w:ascii="Times New Roman" w:hAnsi="Times New Roman" w:cs="Times New Roman"/>
          <w:sz w:val="20"/>
          <w:szCs w:val="20"/>
        </w:rPr>
        <w:t>međunarodna kulturna suradnja</w:t>
      </w:r>
    </w:p>
    <w:p w14:paraId="3988ED96" w14:textId="77777777" w:rsidR="003C7C1C" w:rsidRPr="00A12AD9" w:rsidRDefault="003C7C1C" w:rsidP="00455B00">
      <w:pPr>
        <w:rPr>
          <w:rFonts w:ascii="Times New Roman" w:hAnsi="Times New Roman" w:cs="Times New Roman"/>
          <w:sz w:val="20"/>
          <w:szCs w:val="20"/>
        </w:rPr>
      </w:pPr>
    </w:p>
    <w:p w14:paraId="550F5CFF" w14:textId="77777777" w:rsidR="00257318" w:rsidRPr="00A12AD9" w:rsidRDefault="00257318" w:rsidP="00FF5522">
      <w:pPr>
        <w:spacing w:after="0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</w:p>
    <w:p w14:paraId="496F83BE" w14:textId="77777777" w:rsidR="00257318" w:rsidRPr="00A12AD9" w:rsidRDefault="00257318" w:rsidP="00FF5522">
      <w:pPr>
        <w:pStyle w:val="Naslov1"/>
        <w:spacing w:before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6" w:name="_Toc453678386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 KRITERIJI PRIHVATLJIVOSTI</w:t>
      </w:r>
      <w:bookmarkEnd w:id="6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561DF972" w14:textId="77777777" w:rsidR="00257318" w:rsidRPr="00A12AD9" w:rsidRDefault="00257318" w:rsidP="00FF552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6F77A0E" w14:textId="77777777" w:rsidR="00257318" w:rsidRPr="00C871B1" w:rsidRDefault="00257318" w:rsidP="00FF5522">
      <w:pPr>
        <w:pStyle w:val="Naslov2"/>
        <w:spacing w:before="0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7" w:name="_Toc453678387"/>
      <w:r w:rsidRPr="00C871B1">
        <w:rPr>
          <w:rFonts w:ascii="Times New Roman" w:hAnsi="Times New Roman" w:cs="Times New Roman"/>
          <w:b/>
          <w:bCs/>
          <w:color w:val="auto"/>
          <w:sz w:val="20"/>
          <w:szCs w:val="20"/>
        </w:rPr>
        <w:t>2.1. Prihvatljivi prijavitelji</w:t>
      </w:r>
      <w:bookmarkEnd w:id="7"/>
    </w:p>
    <w:p w14:paraId="11F0BF75" w14:textId="37E4A672" w:rsidR="0087410C" w:rsidRDefault="0087410C" w:rsidP="00A00515">
      <w:pPr>
        <w:pStyle w:val="Tijeloteksta"/>
        <w:rPr>
          <w:sz w:val="20"/>
        </w:rPr>
      </w:pPr>
      <w:r w:rsidRPr="00A00515">
        <w:rPr>
          <w:sz w:val="20"/>
        </w:rPr>
        <w:t xml:space="preserve">Pravo prijave za dodjelu sredstava imaju ustanove u kulturi, umjetničke organizacije, umjetnici, udruge, druge fizičke i pravne osobe koje provode programe i projekte u području kulture. </w:t>
      </w:r>
    </w:p>
    <w:p w14:paraId="6F125DA6" w14:textId="5499B5F8" w:rsidR="00257318" w:rsidRPr="00C871B1" w:rsidRDefault="00A00515" w:rsidP="00FF552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433050">
        <w:rPr>
          <w:rFonts w:ascii="Times New Roman" w:hAnsi="Times New Roman" w:cs="Times New Roman"/>
          <w:sz w:val="20"/>
          <w:szCs w:val="20"/>
        </w:rPr>
        <w:t>eprofitna pravna osoba mora biti upisana i u</w:t>
      </w:r>
      <w:r w:rsidR="00E90DE0">
        <w:rPr>
          <w:rFonts w:ascii="Times New Roman" w:hAnsi="Times New Roman" w:cs="Times New Roman"/>
          <w:sz w:val="20"/>
          <w:szCs w:val="20"/>
        </w:rPr>
        <w:t xml:space="preserve"> </w:t>
      </w:r>
      <w:r w:rsidR="00F7456E" w:rsidRPr="00C871B1">
        <w:rPr>
          <w:rFonts w:ascii="Times New Roman" w:hAnsi="Times New Roman" w:cs="Times New Roman"/>
          <w:sz w:val="20"/>
          <w:szCs w:val="20"/>
        </w:rPr>
        <w:t>Registar neprofitnih organizacija</w:t>
      </w:r>
      <w:r w:rsidR="0038450B">
        <w:rPr>
          <w:rFonts w:ascii="Times New Roman" w:hAnsi="Times New Roman" w:cs="Times New Roman"/>
          <w:sz w:val="20"/>
          <w:szCs w:val="20"/>
        </w:rPr>
        <w:t xml:space="preserve">. Prijavitelj mora voditi </w:t>
      </w:r>
      <w:r w:rsidR="00F7456E" w:rsidRPr="00C871B1">
        <w:rPr>
          <w:rFonts w:ascii="Times New Roman" w:hAnsi="Times New Roman" w:cs="Times New Roman"/>
          <w:sz w:val="20"/>
          <w:szCs w:val="20"/>
        </w:rPr>
        <w:t xml:space="preserve"> transpare</w:t>
      </w:r>
      <w:r w:rsidR="00E7675C" w:rsidRPr="00C871B1">
        <w:rPr>
          <w:rFonts w:ascii="Times New Roman" w:hAnsi="Times New Roman" w:cs="Times New Roman"/>
          <w:sz w:val="20"/>
          <w:szCs w:val="20"/>
        </w:rPr>
        <w:t>n</w:t>
      </w:r>
      <w:r w:rsidR="00F7456E" w:rsidRPr="00C871B1">
        <w:rPr>
          <w:rFonts w:ascii="Times New Roman" w:hAnsi="Times New Roman" w:cs="Times New Roman"/>
          <w:sz w:val="20"/>
          <w:szCs w:val="20"/>
        </w:rPr>
        <w:t xml:space="preserve">tno financijsko poslovanje u skladu s propisima o računovodstvu i </w:t>
      </w:r>
      <w:r w:rsidR="0038450B">
        <w:rPr>
          <w:rFonts w:ascii="Times New Roman" w:hAnsi="Times New Roman" w:cs="Times New Roman"/>
          <w:sz w:val="20"/>
          <w:szCs w:val="20"/>
        </w:rPr>
        <w:t xml:space="preserve">dokazati da je ispunio ranije </w:t>
      </w:r>
      <w:r w:rsidR="00F7456E" w:rsidRPr="00C871B1">
        <w:rPr>
          <w:rFonts w:ascii="Times New Roman" w:hAnsi="Times New Roman" w:cs="Times New Roman"/>
          <w:sz w:val="20"/>
          <w:szCs w:val="20"/>
        </w:rPr>
        <w:t xml:space="preserve">ugovorne obveze prema Gradu </w:t>
      </w:r>
      <w:r w:rsidR="00E4223C">
        <w:rPr>
          <w:rFonts w:ascii="Times New Roman" w:hAnsi="Times New Roman" w:cs="Times New Roman"/>
          <w:sz w:val="20"/>
          <w:szCs w:val="20"/>
        </w:rPr>
        <w:t>Donjem Miholjcu</w:t>
      </w:r>
      <w:r w:rsidR="00F7456E" w:rsidRPr="00C871B1">
        <w:rPr>
          <w:rFonts w:ascii="Times New Roman" w:hAnsi="Times New Roman" w:cs="Times New Roman"/>
          <w:sz w:val="20"/>
          <w:szCs w:val="20"/>
        </w:rPr>
        <w:t xml:space="preserve"> iz ranije odobrenih programa/projekata te svim drugim davateljima financijskih sredstava iz javnih izvora.</w:t>
      </w:r>
    </w:p>
    <w:p w14:paraId="2E9F9F18" w14:textId="77777777" w:rsidR="00F7456E" w:rsidRPr="00A12AD9" w:rsidRDefault="00F7456E" w:rsidP="00FF552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3CA723E0" w14:textId="77777777" w:rsidR="00257318" w:rsidRPr="00A12AD9" w:rsidRDefault="00257318" w:rsidP="00455B00">
      <w:pPr>
        <w:pStyle w:val="Naslov2"/>
        <w:spacing w:before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8" w:name="_Toc453678388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2.2. Prihvatljive aktivnosti i lokacija</w:t>
      </w:r>
      <w:bookmarkEnd w:id="8"/>
    </w:p>
    <w:p w14:paraId="73181F24" w14:textId="77777777" w:rsidR="00257318" w:rsidRPr="00A12AD9" w:rsidRDefault="00257318" w:rsidP="00455B0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Prihvatljivim aktivnostima smatraju se svrsishodne aktivnosti u realizaciji programa/projekta unutar utvrđenih područja </w:t>
      </w:r>
      <w:r w:rsidR="006C666C" w:rsidRPr="00A12AD9">
        <w:rPr>
          <w:rFonts w:ascii="Times New Roman" w:hAnsi="Times New Roman" w:cs="Times New Roman"/>
          <w:color w:val="000000"/>
          <w:sz w:val="20"/>
          <w:szCs w:val="20"/>
        </w:rPr>
        <w:t>Poziva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(točka 1.4.).</w:t>
      </w:r>
    </w:p>
    <w:p w14:paraId="7F6F8EF3" w14:textId="77777777" w:rsidR="00257318" w:rsidRPr="00A12AD9" w:rsidRDefault="00257318" w:rsidP="00455B0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U skladu s općim ciljevima </w:t>
      </w:r>
      <w:r w:rsidR="006C666C" w:rsidRPr="00A12AD9">
        <w:rPr>
          <w:rFonts w:ascii="Times New Roman" w:hAnsi="Times New Roman" w:cs="Times New Roman"/>
          <w:color w:val="000000"/>
          <w:sz w:val="20"/>
          <w:szCs w:val="20"/>
        </w:rPr>
        <w:t>Poziva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, glavne aktivnosti moraju se odvijati na području Grada </w:t>
      </w:r>
      <w:r w:rsidR="00E4223C">
        <w:rPr>
          <w:rFonts w:ascii="Times New Roman" w:hAnsi="Times New Roman" w:cs="Times New Roman"/>
          <w:color w:val="000000"/>
          <w:sz w:val="20"/>
          <w:szCs w:val="20"/>
        </w:rPr>
        <w:t>Donjeg Miholjca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5CC0F9D" w14:textId="77777777" w:rsidR="00257318" w:rsidRPr="00A12AD9" w:rsidRDefault="00257318" w:rsidP="00455B00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07FE64F" w14:textId="77777777" w:rsidR="00257318" w:rsidRPr="00A12AD9" w:rsidRDefault="00257318" w:rsidP="00FF5522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9" w:name="_Toc453678389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2.3. Prihvatljivi troškovi provedbe programa/projekta</w:t>
      </w:r>
      <w:bookmarkEnd w:id="9"/>
    </w:p>
    <w:p w14:paraId="35B32A4F" w14:textId="77777777" w:rsidR="00257318" w:rsidRPr="00A12AD9" w:rsidRDefault="00257318" w:rsidP="00FF5522">
      <w:pPr>
        <w:pStyle w:val="Naslov2"/>
        <w:spacing w:before="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0" w:name="_Toc449695522"/>
      <w:bookmarkStart w:id="11" w:name="_Toc449695736"/>
      <w:bookmarkStart w:id="12" w:name="_Toc453678390"/>
      <w:r w:rsidRPr="00A12AD9">
        <w:rPr>
          <w:rFonts w:ascii="Times New Roman" w:hAnsi="Times New Roman" w:cs="Times New Roman"/>
          <w:noProof/>
          <w:color w:val="auto"/>
          <w:sz w:val="20"/>
          <w:szCs w:val="20"/>
        </w:rPr>
        <w:t>Prihvatljivi troškovi su troškovi koje je imao korisnik financiranja, a koji ispunjavaju sve slijedeće kriterije:</w:t>
      </w:r>
      <w:bookmarkEnd w:id="10"/>
      <w:bookmarkEnd w:id="11"/>
      <w:bookmarkEnd w:id="12"/>
    </w:p>
    <w:p w14:paraId="356AE8B9" w14:textId="5ABE60FE" w:rsidR="00257318" w:rsidRPr="00A12AD9" w:rsidRDefault="00257318" w:rsidP="00FF5522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12AD9">
        <w:rPr>
          <w:rFonts w:ascii="Times New Roman" w:hAnsi="Times New Roman" w:cs="Times New Roman"/>
          <w:noProof/>
          <w:sz w:val="20"/>
          <w:szCs w:val="20"/>
        </w:rPr>
        <w:t>- nastali su za vrijeme razdoblja provedbe programa ili projekta u skladu s ugovorom, osim troškova koji se odnose na završne izvještaje, troškova revizije i troškova vrednovanja, a plaćeni su do datuma odobravanja završnog izvještaja</w:t>
      </w:r>
      <w:r w:rsidR="0046168F">
        <w:rPr>
          <w:rFonts w:ascii="Times New Roman" w:hAnsi="Times New Roman" w:cs="Times New Roman"/>
          <w:noProof/>
          <w:sz w:val="20"/>
          <w:szCs w:val="20"/>
        </w:rPr>
        <w:t>,</w:t>
      </w:r>
    </w:p>
    <w:p w14:paraId="616EDABF" w14:textId="77777777" w:rsidR="00257318" w:rsidRPr="00A12AD9" w:rsidRDefault="00257318" w:rsidP="00FF5522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12AD9">
        <w:rPr>
          <w:rFonts w:ascii="Times New Roman" w:hAnsi="Times New Roman" w:cs="Times New Roman"/>
          <w:noProof/>
          <w:sz w:val="20"/>
          <w:szCs w:val="20"/>
        </w:rPr>
        <w:t>-  moraju biti navedeni u ukupnom predviđenom proračunu projekta ili programa,</w:t>
      </w:r>
    </w:p>
    <w:p w14:paraId="74CAAD8C" w14:textId="77777777" w:rsidR="00257318" w:rsidRPr="00A12AD9" w:rsidRDefault="00257318" w:rsidP="00FF5522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12AD9">
        <w:rPr>
          <w:rFonts w:ascii="Times New Roman" w:hAnsi="Times New Roman" w:cs="Times New Roman"/>
          <w:noProof/>
          <w:sz w:val="20"/>
          <w:szCs w:val="20"/>
        </w:rPr>
        <w:t>- nužni su za provođenje programa ili projekta koji je predmetom dodjele financijskih sredstava,</w:t>
      </w:r>
    </w:p>
    <w:p w14:paraId="1E70BDBC" w14:textId="549BD474" w:rsidR="00257318" w:rsidRPr="00A12AD9" w:rsidRDefault="00257318" w:rsidP="00FF5522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12AD9">
        <w:rPr>
          <w:rFonts w:ascii="Times New Roman" w:hAnsi="Times New Roman" w:cs="Times New Roman"/>
          <w:noProof/>
          <w:sz w:val="20"/>
          <w:szCs w:val="20"/>
        </w:rPr>
        <w:t xml:space="preserve">- mogu biti identificirani i provjereni i koji su računovodstveno evidentirani kod korisnika financiranja </w:t>
      </w:r>
    </w:p>
    <w:p w14:paraId="662BA219" w14:textId="77777777" w:rsidR="00257318" w:rsidRPr="00A12AD9" w:rsidRDefault="00257318" w:rsidP="00FF5522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12AD9">
        <w:rPr>
          <w:rFonts w:ascii="Times New Roman" w:hAnsi="Times New Roman" w:cs="Times New Roman"/>
          <w:noProof/>
          <w:sz w:val="20"/>
          <w:szCs w:val="20"/>
        </w:rPr>
        <w:t>- trebaju biti umjereni, opravdani i usuglašeni sa zahtjevima racionalnog financijskog upravljanja, osobito u odnosu na štedljivost i učinkovitost.</w:t>
      </w:r>
    </w:p>
    <w:p w14:paraId="34AEED61" w14:textId="70C4120F" w:rsidR="00257318" w:rsidRPr="00A12AD9" w:rsidRDefault="00257318" w:rsidP="00386E3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>Pojedini troškovi navedeni u proračunu programa moraju se temeljiti na realnoj cijeni i/ili procjeni. Proračun programa mora biti planiran ekonomično i učinkovito, tj. navedeni troškovi moraju biti neophodni za provedbu programa</w:t>
      </w:r>
      <w:r w:rsidR="00386E3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5D57C01" w14:textId="77777777" w:rsidR="00257318" w:rsidRPr="00A12AD9" w:rsidRDefault="00257318" w:rsidP="00FF552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A02FD11" w14:textId="77777777" w:rsidR="00257318" w:rsidRPr="00A12AD9" w:rsidRDefault="00257318" w:rsidP="00FF5522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13" w:name="_Toc453678391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2.4. Pregled osnovnih vrsta troškova koji su prihvatljivi u okviru </w:t>
      </w:r>
      <w:r w:rsidR="006C666C"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Poziva</w:t>
      </w:r>
      <w:bookmarkEnd w:id="13"/>
    </w:p>
    <w:p w14:paraId="3FB352B0" w14:textId="01054E50" w:rsidR="00257318" w:rsidRPr="00A12AD9" w:rsidRDefault="00257318" w:rsidP="00FF5522">
      <w:pPr>
        <w:spacing w:after="0"/>
        <w:ind w:firstLine="708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12AD9">
        <w:rPr>
          <w:rFonts w:ascii="Times New Roman" w:hAnsi="Times New Roman" w:cs="Times New Roman"/>
          <w:noProof/>
          <w:sz w:val="20"/>
          <w:szCs w:val="20"/>
        </w:rPr>
        <w:t xml:space="preserve">U skladu s opravdanim troškovima iz prethodnog </w:t>
      </w:r>
      <w:r w:rsidR="00F7456E" w:rsidRPr="00A12AD9">
        <w:rPr>
          <w:rFonts w:ascii="Times New Roman" w:hAnsi="Times New Roman" w:cs="Times New Roman"/>
          <w:noProof/>
          <w:sz w:val="20"/>
          <w:szCs w:val="20"/>
        </w:rPr>
        <w:t>članka</w:t>
      </w:r>
      <w:r w:rsidRPr="00A12AD9">
        <w:rPr>
          <w:rFonts w:ascii="Times New Roman" w:hAnsi="Times New Roman" w:cs="Times New Roman"/>
          <w:noProof/>
          <w:sz w:val="20"/>
          <w:szCs w:val="20"/>
        </w:rPr>
        <w:t xml:space="preserve">,  opravdanim se smatraju slijedeći izravni troškovi </w:t>
      </w:r>
      <w:r w:rsidR="0038450B">
        <w:rPr>
          <w:rFonts w:ascii="Times New Roman" w:hAnsi="Times New Roman" w:cs="Times New Roman"/>
          <w:noProof/>
          <w:sz w:val="20"/>
          <w:szCs w:val="20"/>
        </w:rPr>
        <w:t>prijavitelja</w:t>
      </w:r>
      <w:r w:rsidRPr="00A12AD9">
        <w:rPr>
          <w:rFonts w:ascii="Times New Roman" w:hAnsi="Times New Roman" w:cs="Times New Roman"/>
          <w:noProof/>
          <w:sz w:val="20"/>
          <w:szCs w:val="20"/>
        </w:rPr>
        <w:t xml:space="preserve"> i </w:t>
      </w:r>
      <w:r w:rsidR="00CE533E">
        <w:rPr>
          <w:rFonts w:ascii="Times New Roman" w:hAnsi="Times New Roman" w:cs="Times New Roman"/>
          <w:noProof/>
          <w:sz w:val="20"/>
          <w:szCs w:val="20"/>
        </w:rPr>
        <w:t>njegovih</w:t>
      </w:r>
      <w:r w:rsidRPr="00A12AD9">
        <w:rPr>
          <w:rFonts w:ascii="Times New Roman" w:hAnsi="Times New Roman" w:cs="Times New Roman"/>
          <w:noProof/>
          <w:sz w:val="20"/>
          <w:szCs w:val="20"/>
        </w:rPr>
        <w:t xml:space="preserve"> partnera:</w:t>
      </w:r>
    </w:p>
    <w:p w14:paraId="5D77F7C9" w14:textId="7EC369A2" w:rsidR="00F7456E" w:rsidRPr="00A12AD9" w:rsidRDefault="00F7456E" w:rsidP="00B76379">
      <w:pPr>
        <w:pStyle w:val="t-9-8"/>
        <w:numPr>
          <w:ilvl w:val="0"/>
          <w:numId w:val="36"/>
        </w:numPr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cs="Times New Roman"/>
          <w:color w:val="000000"/>
          <w:sz w:val="20"/>
          <w:szCs w:val="20"/>
        </w:rPr>
        <w:t xml:space="preserve">nastali su za vrijeme razdoblja provedbe programa ili projekta odnosno jednokratne aktivnosti u skladu s ugovorom osim troškova završnih izvještaja, revizije i vrednovanja, a plaćeni su do datuma odobravanja završnog izvještaja. </w:t>
      </w:r>
    </w:p>
    <w:p w14:paraId="5E69CFA8" w14:textId="77777777" w:rsidR="00F7456E" w:rsidRPr="00A12AD9" w:rsidRDefault="00F7456E" w:rsidP="00B76379">
      <w:pPr>
        <w:pStyle w:val="t-9-8"/>
        <w:numPr>
          <w:ilvl w:val="0"/>
          <w:numId w:val="36"/>
        </w:numPr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cs="Times New Roman"/>
          <w:color w:val="000000"/>
          <w:sz w:val="20"/>
          <w:szCs w:val="20"/>
        </w:rPr>
        <w:t>moraju biti navedeni u ukupnom predviđenom proračunu programa ili projekta odnosno jednokratne aktivnosti</w:t>
      </w:r>
    </w:p>
    <w:p w14:paraId="1C50409E" w14:textId="77777777" w:rsidR="00F7456E" w:rsidRPr="00A12AD9" w:rsidRDefault="00F7456E" w:rsidP="00B76379">
      <w:pPr>
        <w:pStyle w:val="t-9-8"/>
        <w:numPr>
          <w:ilvl w:val="0"/>
          <w:numId w:val="36"/>
        </w:numPr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cs="Times New Roman"/>
          <w:color w:val="000000"/>
          <w:sz w:val="20"/>
          <w:szCs w:val="20"/>
        </w:rPr>
        <w:t>nužni su za provođenje programa ili projekta odnosno jednokratne aktivnosti koji je predmetom dodjele financijskih sredstava</w:t>
      </w:r>
    </w:p>
    <w:p w14:paraId="4DCBA60B" w14:textId="5859790E" w:rsidR="00F7456E" w:rsidRPr="00A12AD9" w:rsidRDefault="00F7456E" w:rsidP="00B76379">
      <w:pPr>
        <w:pStyle w:val="t-9-8"/>
        <w:numPr>
          <w:ilvl w:val="0"/>
          <w:numId w:val="36"/>
        </w:numPr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cs="Times New Roman"/>
          <w:color w:val="000000"/>
          <w:sz w:val="20"/>
          <w:szCs w:val="20"/>
        </w:rPr>
        <w:t xml:space="preserve">mogu biti identificirani i provjereni i koji su računovodstveno evidentirani kod korisnika financiranja </w:t>
      </w:r>
    </w:p>
    <w:p w14:paraId="18ADDA20" w14:textId="77777777" w:rsidR="00F7456E" w:rsidRPr="00A12AD9" w:rsidRDefault="00F7456E" w:rsidP="00B76379">
      <w:pPr>
        <w:pStyle w:val="t-9-8"/>
        <w:numPr>
          <w:ilvl w:val="0"/>
          <w:numId w:val="36"/>
        </w:numPr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cs="Times New Roman"/>
          <w:color w:val="000000"/>
          <w:sz w:val="20"/>
          <w:szCs w:val="20"/>
        </w:rPr>
        <w:t>trebaju biti umjereni, opravdani i usuglašeni sa zahtjevima racionalnog financijskog upravljanja, sukladno načelima ekonomičnosti i učinkovitosti</w:t>
      </w:r>
    </w:p>
    <w:p w14:paraId="6095C734" w14:textId="77777777" w:rsidR="00F7456E" w:rsidRPr="00A12AD9" w:rsidRDefault="00F7456E" w:rsidP="00B76379">
      <w:pPr>
        <w:pStyle w:val="t-9-8"/>
        <w:numPr>
          <w:ilvl w:val="0"/>
          <w:numId w:val="36"/>
        </w:numPr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cs="Times New Roman"/>
          <w:color w:val="000000"/>
          <w:sz w:val="20"/>
          <w:szCs w:val="20"/>
        </w:rPr>
        <w:t>troškovi kupnje ili iznajmljivanja opreme i materijala (novih ili rabljenih) namijenjenih isključivo za program ili projekt, te troškovi usluga pod uvjetom da su u skladu s tržišnim cijenama</w:t>
      </w:r>
    </w:p>
    <w:p w14:paraId="6D07FDF7" w14:textId="17A45AA5" w:rsidR="00F7456E" w:rsidRPr="00A12AD9" w:rsidRDefault="00F7456E" w:rsidP="00B76379">
      <w:pPr>
        <w:pStyle w:val="t-9-8"/>
        <w:numPr>
          <w:ilvl w:val="0"/>
          <w:numId w:val="36"/>
        </w:numPr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cs="Times New Roman"/>
          <w:color w:val="000000"/>
          <w:sz w:val="20"/>
          <w:szCs w:val="20"/>
        </w:rPr>
        <w:t xml:space="preserve">troškovi </w:t>
      </w:r>
      <w:r w:rsidR="00A503E1">
        <w:rPr>
          <w:rFonts w:cs="Times New Roman"/>
          <w:color w:val="000000"/>
          <w:sz w:val="20"/>
          <w:szCs w:val="20"/>
        </w:rPr>
        <w:t>plaća, autorskih i umjetničkih honorara</w:t>
      </w:r>
      <w:r w:rsidR="00727A7A">
        <w:rPr>
          <w:rFonts w:cs="Times New Roman"/>
          <w:color w:val="000000"/>
          <w:sz w:val="20"/>
          <w:szCs w:val="20"/>
        </w:rPr>
        <w:t xml:space="preserve"> osoba</w:t>
      </w:r>
      <w:r w:rsidRPr="00A12AD9">
        <w:rPr>
          <w:rFonts w:cs="Times New Roman"/>
          <w:color w:val="000000"/>
          <w:sz w:val="20"/>
          <w:szCs w:val="20"/>
        </w:rPr>
        <w:t xml:space="preserve"> angažiranih na programu ili projektu koji odgovaraju stvarnim izdacima za plaće</w:t>
      </w:r>
      <w:r w:rsidR="00727A7A">
        <w:rPr>
          <w:rFonts w:cs="Times New Roman"/>
          <w:color w:val="000000"/>
          <w:sz w:val="20"/>
          <w:szCs w:val="20"/>
        </w:rPr>
        <w:t>/naknade</w:t>
      </w:r>
      <w:r w:rsidRPr="00A12AD9">
        <w:rPr>
          <w:rFonts w:cs="Times New Roman"/>
          <w:color w:val="000000"/>
          <w:sz w:val="20"/>
          <w:szCs w:val="20"/>
        </w:rPr>
        <w:t xml:space="preserve"> te porezima i doprinosima iz plaće i drugim troškovima vezanim uz plaću i naknade. </w:t>
      </w:r>
    </w:p>
    <w:p w14:paraId="66A6D208" w14:textId="17362D0F" w:rsidR="00F7456E" w:rsidRPr="00A12AD9" w:rsidRDefault="00F7456E" w:rsidP="00B76379">
      <w:pPr>
        <w:pStyle w:val="t-9-8"/>
        <w:numPr>
          <w:ilvl w:val="0"/>
          <w:numId w:val="36"/>
        </w:numPr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eastAsia="Calibri" w:cs="Times New Roman"/>
          <w:color w:val="000000"/>
          <w:sz w:val="20"/>
          <w:szCs w:val="20"/>
        </w:rPr>
        <w:t>putni troškovi i troškovi dnevnica za zaposlenike i druge osobe koje sudjeluju u programu ili projektu, pod uvjetom da su u skladu s pravilima o visini iznosa za takve naknade za korisnike koji se financiraju iz sredstava državnog proračuna</w:t>
      </w:r>
      <w:r w:rsidR="00727A7A">
        <w:rPr>
          <w:rFonts w:eastAsia="Calibri" w:cs="Times New Roman"/>
          <w:color w:val="000000"/>
          <w:sz w:val="20"/>
          <w:szCs w:val="20"/>
        </w:rPr>
        <w:t xml:space="preserve"> </w:t>
      </w:r>
      <w:r w:rsidRPr="00A12AD9">
        <w:rPr>
          <w:rFonts w:eastAsia="Calibri" w:cs="Times New Roman"/>
          <w:color w:val="000000"/>
          <w:sz w:val="20"/>
          <w:szCs w:val="20"/>
        </w:rPr>
        <w:t xml:space="preserve">(ukupan iznos ovih troškova može </w:t>
      </w:r>
      <w:r w:rsidRPr="00A12AD9">
        <w:rPr>
          <w:rFonts w:cs="Times New Roman"/>
          <w:color w:val="000000"/>
          <w:sz w:val="20"/>
          <w:szCs w:val="20"/>
        </w:rPr>
        <w:t xml:space="preserve">iznositi maksimalno </w:t>
      </w:r>
      <w:r w:rsidR="00B44FE4">
        <w:rPr>
          <w:rFonts w:cs="Times New Roman"/>
          <w:color w:val="000000"/>
          <w:sz w:val="20"/>
          <w:szCs w:val="20"/>
        </w:rPr>
        <w:t>30</w:t>
      </w:r>
      <w:r w:rsidRPr="00A12AD9">
        <w:rPr>
          <w:rFonts w:cs="Times New Roman"/>
          <w:color w:val="000000"/>
          <w:sz w:val="20"/>
          <w:szCs w:val="20"/>
        </w:rPr>
        <w:t>% od ukupnog iznosa Proračuna projekta ili programa).</w:t>
      </w:r>
    </w:p>
    <w:p w14:paraId="28D46CED" w14:textId="77777777" w:rsidR="00257318" w:rsidRPr="00A12AD9" w:rsidRDefault="00257318" w:rsidP="00FF5522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786388C6" w14:textId="77777777" w:rsidR="00257318" w:rsidRPr="00A12AD9" w:rsidRDefault="00257318" w:rsidP="00FF5522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1D831B7A" w14:textId="77777777" w:rsidR="0015332E" w:rsidRPr="00A12AD9" w:rsidRDefault="0015332E" w:rsidP="00FF5522">
      <w:pPr>
        <w:autoSpaceDE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>Osim izravnih, korisniku sredstava se može odobriti i pokrivanje dijela neizravnih troškova koji nisu povezani isključivo sa provedbom programa u ukupnom iznosu od  maksimalno 10% od ukupnog iznosa Proračuna projekta ili programa, kao što su:</w:t>
      </w:r>
    </w:p>
    <w:p w14:paraId="2DF1DEBA" w14:textId="77777777" w:rsidR="0015332E" w:rsidRPr="00A12AD9" w:rsidRDefault="0015332E" w:rsidP="00B76379">
      <w:pPr>
        <w:pStyle w:val="t-9-8"/>
        <w:numPr>
          <w:ilvl w:val="0"/>
          <w:numId w:val="35"/>
        </w:numPr>
        <w:spacing w:before="0" w:after="0"/>
        <w:jc w:val="both"/>
        <w:rPr>
          <w:rFonts w:eastAsia="Calibri" w:cs="Times New Roman"/>
          <w:color w:val="000000"/>
          <w:sz w:val="20"/>
          <w:szCs w:val="20"/>
        </w:rPr>
      </w:pPr>
      <w:r w:rsidRPr="00A12AD9">
        <w:rPr>
          <w:rFonts w:eastAsia="Calibri" w:cs="Times New Roman"/>
          <w:color w:val="000000"/>
          <w:sz w:val="20"/>
          <w:szCs w:val="20"/>
        </w:rPr>
        <w:t>režije (energija, voda, plin)</w:t>
      </w:r>
    </w:p>
    <w:p w14:paraId="32FA4E07" w14:textId="77777777" w:rsidR="0015332E" w:rsidRPr="00A12AD9" w:rsidRDefault="0015332E" w:rsidP="00B76379">
      <w:pPr>
        <w:pStyle w:val="t-9-8"/>
        <w:numPr>
          <w:ilvl w:val="0"/>
          <w:numId w:val="35"/>
        </w:numPr>
        <w:spacing w:before="0" w:after="0"/>
        <w:jc w:val="both"/>
        <w:rPr>
          <w:rFonts w:eastAsia="Calibri" w:cs="Times New Roman"/>
          <w:color w:val="000000"/>
          <w:sz w:val="20"/>
          <w:szCs w:val="20"/>
        </w:rPr>
      </w:pPr>
      <w:r w:rsidRPr="00A12AD9">
        <w:rPr>
          <w:rFonts w:eastAsia="Calibri" w:cs="Times New Roman"/>
          <w:color w:val="000000"/>
          <w:sz w:val="20"/>
          <w:szCs w:val="20"/>
        </w:rPr>
        <w:t>troškovi potrošne robe (uredski materijal, sitan inventar)</w:t>
      </w:r>
    </w:p>
    <w:p w14:paraId="47902ED2" w14:textId="631C0980" w:rsidR="0015332E" w:rsidRDefault="0015332E" w:rsidP="00B76379">
      <w:pPr>
        <w:pStyle w:val="t-9-8"/>
        <w:numPr>
          <w:ilvl w:val="0"/>
          <w:numId w:val="35"/>
        </w:numPr>
        <w:spacing w:before="0" w:after="0"/>
        <w:jc w:val="both"/>
        <w:rPr>
          <w:rFonts w:eastAsia="Calibri" w:cs="Times New Roman"/>
          <w:color w:val="000000"/>
          <w:sz w:val="20"/>
          <w:szCs w:val="20"/>
        </w:rPr>
      </w:pPr>
      <w:r w:rsidRPr="00A12AD9">
        <w:rPr>
          <w:rFonts w:eastAsia="Calibri" w:cs="Times New Roman"/>
          <w:color w:val="000000"/>
          <w:sz w:val="20"/>
          <w:szCs w:val="20"/>
        </w:rPr>
        <w:t>troškovi telefona, pošte</w:t>
      </w:r>
      <w:r w:rsidR="00F26D3F">
        <w:rPr>
          <w:rFonts w:eastAsia="Calibri" w:cs="Times New Roman"/>
          <w:color w:val="000000"/>
          <w:sz w:val="20"/>
          <w:szCs w:val="20"/>
        </w:rPr>
        <w:t xml:space="preserve"> </w:t>
      </w:r>
    </w:p>
    <w:p w14:paraId="45A56431" w14:textId="28CC12D5" w:rsidR="00F26D3F" w:rsidRPr="00F26D3F" w:rsidRDefault="00F26D3F" w:rsidP="00F26D3F">
      <w:pPr>
        <w:pStyle w:val="t-9-8"/>
        <w:numPr>
          <w:ilvl w:val="0"/>
          <w:numId w:val="35"/>
        </w:numPr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cs="Times New Roman"/>
          <w:color w:val="000000"/>
          <w:sz w:val="20"/>
          <w:szCs w:val="20"/>
        </w:rPr>
        <w:t>najam ureda</w:t>
      </w:r>
    </w:p>
    <w:p w14:paraId="016104AF" w14:textId="77777777" w:rsidR="00257318" w:rsidRPr="00A12AD9" w:rsidRDefault="0015332E" w:rsidP="00B76379">
      <w:pPr>
        <w:pStyle w:val="t-9-8"/>
        <w:numPr>
          <w:ilvl w:val="0"/>
          <w:numId w:val="35"/>
        </w:numPr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cs="Times New Roman"/>
          <w:color w:val="000000"/>
          <w:sz w:val="20"/>
          <w:szCs w:val="20"/>
        </w:rPr>
        <w:t>troškovi koji izravno proistječu iz zahtjeva ugovora, uključujući troškove financijskih usluga.</w:t>
      </w:r>
    </w:p>
    <w:p w14:paraId="01FD719D" w14:textId="77777777" w:rsidR="006351B9" w:rsidRPr="00A12AD9" w:rsidRDefault="006351B9" w:rsidP="00FF5522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2FC44D0" w14:textId="77777777" w:rsidR="006351B9" w:rsidRPr="00A12AD9" w:rsidRDefault="006351B9" w:rsidP="00FF5522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2E8CE6A" w14:textId="77777777" w:rsidR="00257318" w:rsidRPr="00A12AD9" w:rsidRDefault="00257318" w:rsidP="00FF5522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14" w:name="_Toc453678392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2.5. Neprihvatljivi troškovi</w:t>
      </w:r>
      <w:bookmarkEnd w:id="14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4843AAEC" w14:textId="77777777" w:rsidR="00257318" w:rsidRPr="00A12AD9" w:rsidRDefault="00257318" w:rsidP="00FF5522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12AD9">
        <w:rPr>
          <w:rFonts w:ascii="Times New Roman" w:hAnsi="Times New Roman" w:cs="Times New Roman"/>
          <w:noProof/>
          <w:sz w:val="20"/>
          <w:szCs w:val="20"/>
        </w:rPr>
        <w:t>Neprihvatljivim troškovima projekta ili programa smatraju se:</w:t>
      </w:r>
    </w:p>
    <w:p w14:paraId="67010795" w14:textId="77777777" w:rsidR="0015332E" w:rsidRPr="00A12AD9" w:rsidRDefault="00B76379" w:rsidP="00B76379">
      <w:pPr>
        <w:pStyle w:val="t-9-8"/>
        <w:numPr>
          <w:ilvl w:val="0"/>
          <w:numId w:val="34"/>
        </w:numPr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cs="Times New Roman"/>
          <w:color w:val="000000"/>
          <w:sz w:val="20"/>
          <w:szCs w:val="20"/>
        </w:rPr>
        <w:t>d</w:t>
      </w:r>
      <w:r w:rsidR="0015332E" w:rsidRPr="00A12AD9">
        <w:rPr>
          <w:rFonts w:cs="Times New Roman"/>
          <w:color w:val="000000"/>
          <w:sz w:val="20"/>
          <w:szCs w:val="20"/>
        </w:rPr>
        <w:t>oprinosi u naravi</w:t>
      </w:r>
    </w:p>
    <w:p w14:paraId="2D8CD5E4" w14:textId="77777777" w:rsidR="0015332E" w:rsidRPr="00A12AD9" w:rsidRDefault="0015332E" w:rsidP="00B76379">
      <w:pPr>
        <w:pStyle w:val="t-9-8"/>
        <w:numPr>
          <w:ilvl w:val="0"/>
          <w:numId w:val="34"/>
        </w:numPr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cs="Times New Roman"/>
          <w:color w:val="000000"/>
          <w:sz w:val="20"/>
          <w:szCs w:val="20"/>
        </w:rPr>
        <w:t>dugovi i stavke za pokrivanje gubitaka ili dugova</w:t>
      </w:r>
    </w:p>
    <w:p w14:paraId="0EF661D9" w14:textId="77777777" w:rsidR="0015332E" w:rsidRPr="00A12AD9" w:rsidRDefault="0015332E" w:rsidP="00B76379">
      <w:pPr>
        <w:pStyle w:val="t-9-8"/>
        <w:numPr>
          <w:ilvl w:val="0"/>
          <w:numId w:val="34"/>
        </w:numPr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cs="Times New Roman"/>
          <w:color w:val="000000"/>
          <w:sz w:val="20"/>
          <w:szCs w:val="20"/>
        </w:rPr>
        <w:t>dospjele kamate</w:t>
      </w:r>
    </w:p>
    <w:p w14:paraId="1D148964" w14:textId="77777777" w:rsidR="0015332E" w:rsidRPr="00A12AD9" w:rsidRDefault="0015332E" w:rsidP="00B76379">
      <w:pPr>
        <w:pStyle w:val="t-9-8"/>
        <w:numPr>
          <w:ilvl w:val="0"/>
          <w:numId w:val="34"/>
        </w:numPr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cs="Times New Roman"/>
          <w:color w:val="000000"/>
          <w:sz w:val="20"/>
          <w:szCs w:val="20"/>
        </w:rPr>
        <w:t>stavke koje se već financiraju iz javnih izvora</w:t>
      </w:r>
    </w:p>
    <w:p w14:paraId="37E786B6" w14:textId="77777777" w:rsidR="0015332E" w:rsidRPr="00A12AD9" w:rsidRDefault="0015332E" w:rsidP="00B76379">
      <w:pPr>
        <w:pStyle w:val="t-9-8"/>
        <w:numPr>
          <w:ilvl w:val="0"/>
          <w:numId w:val="34"/>
        </w:numPr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cs="Times New Roman"/>
          <w:color w:val="000000"/>
          <w:sz w:val="20"/>
          <w:szCs w:val="20"/>
        </w:rPr>
        <w:t>kupovina zemljišta ili građevina, osim kada je to nužno za izravno provođenje programa ili projekta, kada se vlasništvo mora prenijeti na korisnika financiranja i/ili partnere najkasnije po završetku programa ili projekta</w:t>
      </w:r>
    </w:p>
    <w:p w14:paraId="4827D599" w14:textId="77777777" w:rsidR="0015332E" w:rsidRPr="00A12AD9" w:rsidRDefault="0015332E" w:rsidP="00B76379">
      <w:pPr>
        <w:pStyle w:val="t-9-8"/>
        <w:numPr>
          <w:ilvl w:val="0"/>
          <w:numId w:val="34"/>
        </w:numPr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cs="Times New Roman"/>
          <w:color w:val="000000"/>
          <w:sz w:val="20"/>
          <w:szCs w:val="20"/>
        </w:rPr>
        <w:t>gubici na tečajnim razlikama</w:t>
      </w:r>
    </w:p>
    <w:p w14:paraId="3B3A347C" w14:textId="77777777" w:rsidR="0015332E" w:rsidRPr="00A12AD9" w:rsidRDefault="0015332E" w:rsidP="00B76379">
      <w:pPr>
        <w:pStyle w:val="t-9-8"/>
        <w:numPr>
          <w:ilvl w:val="0"/>
          <w:numId w:val="34"/>
        </w:numPr>
        <w:spacing w:before="0" w:after="0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cs="Times New Roman"/>
          <w:color w:val="000000"/>
          <w:sz w:val="20"/>
          <w:szCs w:val="20"/>
        </w:rPr>
        <w:t>zajmovi trećim stranama.</w:t>
      </w:r>
    </w:p>
    <w:p w14:paraId="42FC5416" w14:textId="77777777" w:rsidR="00257318" w:rsidRPr="00A12AD9" w:rsidRDefault="00257318" w:rsidP="00FF552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65329E11" w14:textId="77777777" w:rsidR="00257318" w:rsidRPr="00A12AD9" w:rsidRDefault="00257318" w:rsidP="00FF552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61E6D65A" w14:textId="77777777" w:rsidR="00257318" w:rsidRPr="00A12AD9" w:rsidRDefault="00257318" w:rsidP="00FF5522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15" w:name="_Toc453678393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2.6. Zabrana dvostrukog financiranja</w:t>
      </w:r>
      <w:bookmarkEnd w:id="15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6FBA3547" w14:textId="77777777" w:rsidR="00257318" w:rsidRPr="00A12AD9" w:rsidRDefault="00257318" w:rsidP="00FF552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Po ovom </w:t>
      </w:r>
      <w:r w:rsidR="00E43BBF" w:rsidRPr="00A12AD9">
        <w:rPr>
          <w:rFonts w:ascii="Times New Roman" w:hAnsi="Times New Roman" w:cs="Times New Roman"/>
          <w:color w:val="000000"/>
          <w:sz w:val="20"/>
          <w:szCs w:val="20"/>
        </w:rPr>
        <w:t>Pozivu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ne smiju se prijavljivati programi/projekti za čiju cjelovitu provedbu su prijavitelji već dobili sredstva iz drugih javnih izvora.</w:t>
      </w:r>
    </w:p>
    <w:p w14:paraId="559AC4ED" w14:textId="77777777" w:rsidR="0015332E" w:rsidRPr="00A12AD9" w:rsidRDefault="0015332E" w:rsidP="00FF5522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2AD9">
        <w:rPr>
          <w:rFonts w:ascii="Times New Roman" w:eastAsia="Times New Roman" w:hAnsi="Times New Roman" w:cs="Times New Roman"/>
          <w:sz w:val="20"/>
          <w:szCs w:val="20"/>
        </w:rPr>
        <w:t xml:space="preserve">Bez obzira na kvalitetu predloženog programa i/ili projekta Grad </w:t>
      </w:r>
      <w:r w:rsidR="00E4223C">
        <w:rPr>
          <w:rFonts w:ascii="Times New Roman" w:eastAsia="Times New Roman" w:hAnsi="Times New Roman" w:cs="Times New Roman"/>
          <w:sz w:val="20"/>
          <w:szCs w:val="20"/>
        </w:rPr>
        <w:t>Donji Miholjac</w:t>
      </w:r>
      <w:r w:rsidRPr="00A12AD9">
        <w:rPr>
          <w:rFonts w:ascii="Times New Roman" w:eastAsia="Times New Roman" w:hAnsi="Times New Roman" w:cs="Times New Roman"/>
          <w:sz w:val="20"/>
          <w:szCs w:val="20"/>
        </w:rPr>
        <w:t xml:space="preserve"> neće dati financijska sredstva za aktivnosti koje se već financiraju iz državnog proračuna i po posebnim propisima kada je u pitanju ista aktivnost, koja se provodi na istom području, u isto vrijeme i za iste korisnike, osim ako se ne radi o koordiniranom sufinanciranju iz više različitih izvora.</w:t>
      </w:r>
    </w:p>
    <w:p w14:paraId="2D8193BD" w14:textId="77777777" w:rsidR="00257318" w:rsidRPr="00A12AD9" w:rsidRDefault="00257318" w:rsidP="00FF552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F0D72C1" w14:textId="77777777" w:rsidR="00257318" w:rsidRPr="00A12AD9" w:rsidRDefault="00257318" w:rsidP="00FF552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1F83FB0" w14:textId="77777777" w:rsidR="00257318" w:rsidRPr="00A12AD9" w:rsidRDefault="00257318" w:rsidP="00FF5522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16" w:name="_Toc453678394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2.7. Datum objave </w:t>
      </w:r>
      <w:r w:rsidR="00050E46"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Poziva</w:t>
      </w:r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i rok za podnošenje prijava</w:t>
      </w:r>
      <w:bookmarkEnd w:id="16"/>
    </w:p>
    <w:p w14:paraId="4BB01A27" w14:textId="615AA657" w:rsidR="00257318" w:rsidRPr="00A12AD9" w:rsidRDefault="00983714" w:rsidP="00B76379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Javni poziv </w:t>
      </w:r>
      <w:r w:rsidR="00257318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objavljen je dana </w:t>
      </w:r>
      <w:r>
        <w:rPr>
          <w:rFonts w:ascii="Times New Roman" w:hAnsi="Times New Roman" w:cs="Times New Roman"/>
          <w:color w:val="000000"/>
          <w:sz w:val="20"/>
          <w:szCs w:val="20"/>
        </w:rPr>
        <w:t>25</w:t>
      </w:r>
      <w:r w:rsidR="004379A8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F26D3F">
        <w:rPr>
          <w:rFonts w:ascii="Times New Roman" w:hAnsi="Times New Roman" w:cs="Times New Roman"/>
          <w:color w:val="000000"/>
          <w:sz w:val="20"/>
          <w:szCs w:val="20"/>
        </w:rPr>
        <w:t>rujna</w:t>
      </w:r>
      <w:r w:rsidR="00C122C4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57318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20</w:t>
      </w:r>
      <w:r w:rsidR="00E961EA">
        <w:rPr>
          <w:rFonts w:ascii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257318" w:rsidRPr="00A12AD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C122C4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godine </w:t>
      </w:r>
      <w:r w:rsidR="00257318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na </w:t>
      </w:r>
      <w:r w:rsidR="00C122C4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mrežnim </w:t>
      </w:r>
      <w:r w:rsidR="00257318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stranicama Grada </w:t>
      </w:r>
      <w:r w:rsidR="0015332E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4223C">
        <w:rPr>
          <w:rFonts w:ascii="Times New Roman" w:hAnsi="Times New Roman" w:cs="Times New Roman"/>
          <w:color w:val="000000"/>
          <w:sz w:val="20"/>
          <w:szCs w:val="20"/>
        </w:rPr>
        <w:t xml:space="preserve">Donjeg Miholjca, </w:t>
      </w:r>
      <w:r w:rsidR="0015332E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8" w:history="1">
        <w:r w:rsidRPr="00D36B39">
          <w:rPr>
            <w:rStyle w:val="Hiperveza"/>
            <w:rFonts w:ascii="Times New Roman" w:hAnsi="Times New Roman" w:cs="Times New Roman"/>
            <w:sz w:val="20"/>
            <w:szCs w:val="20"/>
          </w:rPr>
          <w:t>http://www.donjimiholjac.hr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03295F3" w14:textId="71A2D2A0" w:rsidR="00257318" w:rsidRPr="00A12AD9" w:rsidRDefault="00F26D3F" w:rsidP="00FF552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084CBF">
        <w:rPr>
          <w:rFonts w:ascii="Times New Roman" w:hAnsi="Times New Roman" w:cs="Times New Roman"/>
          <w:sz w:val="20"/>
          <w:szCs w:val="20"/>
        </w:rPr>
        <w:t xml:space="preserve">Javni poziv otvoren je </w:t>
      </w:r>
      <w:r>
        <w:rPr>
          <w:rFonts w:ascii="Times New Roman" w:hAnsi="Times New Roman" w:cs="Times New Roman"/>
          <w:sz w:val="20"/>
          <w:szCs w:val="20"/>
        </w:rPr>
        <w:t>do 3</w:t>
      </w:r>
      <w:r w:rsidR="001E730C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.</w:t>
      </w:r>
      <w:r w:rsidR="00BF006D">
        <w:rPr>
          <w:rFonts w:ascii="Times New Roman" w:hAnsi="Times New Roman" w:cs="Times New Roman"/>
          <w:sz w:val="20"/>
          <w:szCs w:val="20"/>
        </w:rPr>
        <w:t xml:space="preserve"> studenoga 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BF006D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.godine.</w:t>
      </w:r>
    </w:p>
    <w:p w14:paraId="7FAF4C63" w14:textId="77777777" w:rsidR="00257318" w:rsidRPr="00A12AD9" w:rsidRDefault="00257318" w:rsidP="00FF552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3126C40" w14:textId="77777777" w:rsidR="00257318" w:rsidRPr="00A12AD9" w:rsidRDefault="00257318" w:rsidP="00FF552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74CF9782" w14:textId="77777777" w:rsidR="00257318" w:rsidRPr="00A12AD9" w:rsidRDefault="00257318" w:rsidP="00FF5522">
      <w:pPr>
        <w:pStyle w:val="Naslov1"/>
        <w:spacing w:before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17" w:name="_Toc453678395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 POSTUPAK PRIJAVE</w:t>
      </w:r>
      <w:bookmarkEnd w:id="17"/>
    </w:p>
    <w:p w14:paraId="5AF44246" w14:textId="3E9B1584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Sve prijave moraju biti </w:t>
      </w:r>
      <w:r w:rsidR="00B91138">
        <w:rPr>
          <w:rFonts w:ascii="Times New Roman" w:hAnsi="Times New Roman" w:cs="Times New Roman"/>
          <w:color w:val="000000"/>
          <w:sz w:val="20"/>
          <w:szCs w:val="20"/>
        </w:rPr>
        <w:t xml:space="preserve">ispunjene elektronički i 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>pisane hrvatskim jezi</w:t>
      </w:r>
      <w:r w:rsidR="00B76379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kom i u potpunosti ispunjene 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>na obrascima preuzetim s internetske stranice: http://www.</w:t>
      </w:r>
      <w:r w:rsidR="00E4223C">
        <w:rPr>
          <w:rFonts w:ascii="Times New Roman" w:hAnsi="Times New Roman" w:cs="Times New Roman"/>
          <w:color w:val="000000"/>
          <w:sz w:val="20"/>
          <w:szCs w:val="20"/>
        </w:rPr>
        <w:t>donjimiholjac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>.hr</w:t>
      </w:r>
    </w:p>
    <w:p w14:paraId="679F657F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905B2D1" w14:textId="77777777" w:rsidR="00257318" w:rsidRPr="00A12AD9" w:rsidRDefault="00257318" w:rsidP="00FF552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1AA9FB88" w14:textId="77777777" w:rsidR="00257318" w:rsidRPr="00A12AD9" w:rsidRDefault="00257318" w:rsidP="00FF5522">
      <w:pPr>
        <w:pStyle w:val="Naslov2"/>
        <w:spacing w:before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18" w:name="_Toc453678396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3.1. Popis obvezne dokumentacije</w:t>
      </w:r>
      <w:bookmarkEnd w:id="18"/>
    </w:p>
    <w:p w14:paraId="062350B3" w14:textId="553DB3EB" w:rsidR="00257318" w:rsidRPr="00A12AD9" w:rsidRDefault="000B3584" w:rsidP="00F527F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Za</w:t>
      </w:r>
      <w:r w:rsidR="00257318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prijavu na </w:t>
      </w:r>
      <w:r w:rsidR="00F95F1D" w:rsidRPr="00A12AD9">
        <w:rPr>
          <w:rFonts w:ascii="Times New Roman" w:hAnsi="Times New Roman" w:cs="Times New Roman"/>
          <w:color w:val="000000"/>
          <w:sz w:val="20"/>
          <w:szCs w:val="20"/>
        </w:rPr>
        <w:t>Poziv</w:t>
      </w:r>
      <w:r w:rsidR="00257318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potrebno je dostaviti:</w:t>
      </w:r>
    </w:p>
    <w:p w14:paraId="2F479C6E" w14:textId="77777777" w:rsidR="000B3584" w:rsidRPr="000B3584" w:rsidRDefault="000B3584" w:rsidP="000B3584">
      <w:pPr>
        <w:pStyle w:val="subtitle2"/>
        <w:spacing w:before="0" w:beforeAutospacing="0" w:after="0" w:afterAutospacing="0"/>
        <w:jc w:val="both"/>
        <w:rPr>
          <w:sz w:val="20"/>
          <w:szCs w:val="20"/>
        </w:rPr>
      </w:pPr>
      <w:r w:rsidRPr="000B3584">
        <w:rPr>
          <w:sz w:val="20"/>
          <w:szCs w:val="20"/>
        </w:rPr>
        <w:t>- Obrazac opisa programa ili projekta s proračunom</w:t>
      </w:r>
    </w:p>
    <w:p w14:paraId="6948FA28" w14:textId="77777777" w:rsidR="000B3584" w:rsidRPr="000B3584" w:rsidRDefault="000B3584" w:rsidP="000B3584">
      <w:pPr>
        <w:pStyle w:val="subtitle2"/>
        <w:spacing w:before="0" w:beforeAutospacing="0" w:after="0" w:afterAutospacing="0"/>
        <w:jc w:val="both"/>
        <w:rPr>
          <w:sz w:val="20"/>
          <w:szCs w:val="20"/>
        </w:rPr>
      </w:pPr>
      <w:r w:rsidRPr="000B3584">
        <w:rPr>
          <w:sz w:val="20"/>
          <w:szCs w:val="20"/>
        </w:rPr>
        <w:t xml:space="preserve">- Dokaz o registraciji (Izvadak iz odgovarajućeg registra i Registra neprofitnih organizacija -  </w:t>
      </w:r>
    </w:p>
    <w:p w14:paraId="2FB1B456" w14:textId="77777777" w:rsidR="000B3584" w:rsidRPr="000B3584" w:rsidRDefault="000B3584" w:rsidP="000B3584">
      <w:pPr>
        <w:pStyle w:val="subtitle2"/>
        <w:spacing w:before="0" w:beforeAutospacing="0" w:after="0" w:afterAutospacing="0"/>
        <w:jc w:val="both"/>
        <w:rPr>
          <w:sz w:val="20"/>
          <w:szCs w:val="20"/>
        </w:rPr>
      </w:pPr>
      <w:r w:rsidRPr="000B3584">
        <w:rPr>
          <w:sz w:val="20"/>
          <w:szCs w:val="20"/>
        </w:rPr>
        <w:t xml:space="preserve">   ukoliko je primjenjivo) </w:t>
      </w:r>
    </w:p>
    <w:p w14:paraId="4F601EFC" w14:textId="77777777" w:rsidR="000B3584" w:rsidRPr="000B3584" w:rsidRDefault="000B3584" w:rsidP="000B3584">
      <w:pPr>
        <w:pStyle w:val="subtitle2"/>
        <w:spacing w:before="0" w:beforeAutospacing="0" w:after="0" w:afterAutospacing="0"/>
        <w:jc w:val="both"/>
        <w:rPr>
          <w:sz w:val="20"/>
          <w:szCs w:val="20"/>
        </w:rPr>
      </w:pPr>
      <w:r w:rsidRPr="000B3584">
        <w:rPr>
          <w:sz w:val="20"/>
          <w:szCs w:val="20"/>
        </w:rPr>
        <w:t xml:space="preserve">- Obrazac izjave o nepostojanju dvostrukog financiranja </w:t>
      </w:r>
    </w:p>
    <w:p w14:paraId="359177EC" w14:textId="77777777" w:rsidR="000B3584" w:rsidRPr="000B3584" w:rsidRDefault="000B3584" w:rsidP="000B3584">
      <w:pPr>
        <w:pStyle w:val="subtitle2"/>
        <w:spacing w:before="0" w:beforeAutospacing="0" w:after="0" w:afterAutospacing="0"/>
        <w:jc w:val="both"/>
        <w:rPr>
          <w:sz w:val="20"/>
          <w:szCs w:val="20"/>
        </w:rPr>
      </w:pPr>
      <w:r w:rsidRPr="000B3584">
        <w:rPr>
          <w:sz w:val="20"/>
          <w:szCs w:val="20"/>
        </w:rPr>
        <w:t>- Obrazac Popis dokumenata i priloga za javni poziv za predlaganje programa i projekata</w:t>
      </w:r>
    </w:p>
    <w:p w14:paraId="28B2726D" w14:textId="77777777" w:rsidR="000B3584" w:rsidRPr="000B3584" w:rsidRDefault="000B3584" w:rsidP="000B3584">
      <w:pPr>
        <w:pStyle w:val="subtitle2"/>
        <w:spacing w:before="0" w:beforeAutospacing="0" w:after="0" w:afterAutospacing="0"/>
        <w:jc w:val="both"/>
        <w:rPr>
          <w:sz w:val="20"/>
          <w:szCs w:val="20"/>
        </w:rPr>
      </w:pPr>
      <w:r w:rsidRPr="000B3584">
        <w:rPr>
          <w:sz w:val="20"/>
          <w:szCs w:val="20"/>
        </w:rPr>
        <w:t>- Obrazac izjave o partnerstvu (ako je primjenjivo)</w:t>
      </w:r>
    </w:p>
    <w:p w14:paraId="60DC8355" w14:textId="77777777" w:rsidR="000B3584" w:rsidRPr="000B3584" w:rsidRDefault="000B3584" w:rsidP="000B3584">
      <w:pPr>
        <w:pStyle w:val="subtitle2"/>
        <w:spacing w:before="0" w:beforeAutospacing="0" w:after="0" w:afterAutospacing="0"/>
        <w:jc w:val="both"/>
        <w:rPr>
          <w:sz w:val="20"/>
          <w:szCs w:val="20"/>
        </w:rPr>
      </w:pPr>
      <w:r w:rsidRPr="000B3584">
        <w:rPr>
          <w:sz w:val="20"/>
          <w:szCs w:val="20"/>
        </w:rPr>
        <w:t xml:space="preserve">- Obrazac životopisa voditelja programa ili projekta (ako je primjenjivo)  </w:t>
      </w:r>
    </w:p>
    <w:p w14:paraId="06A73584" w14:textId="77777777" w:rsidR="000B3584" w:rsidRPr="000B3584" w:rsidRDefault="000B3584" w:rsidP="000B3584">
      <w:pPr>
        <w:pStyle w:val="subtitle2"/>
        <w:spacing w:before="0" w:beforeAutospacing="0" w:after="0" w:afterAutospacing="0"/>
        <w:jc w:val="both"/>
        <w:rPr>
          <w:sz w:val="20"/>
          <w:szCs w:val="20"/>
        </w:rPr>
      </w:pPr>
      <w:r w:rsidRPr="000B3584">
        <w:rPr>
          <w:sz w:val="20"/>
          <w:szCs w:val="20"/>
        </w:rPr>
        <w:t xml:space="preserve">- Privola za prikupljanje i obradu osobnih podataka </w:t>
      </w:r>
    </w:p>
    <w:p w14:paraId="57BCB011" w14:textId="77777777" w:rsidR="000B3584" w:rsidRPr="000B3584" w:rsidRDefault="000B3584" w:rsidP="000B3584">
      <w:pPr>
        <w:pStyle w:val="subtitle2"/>
        <w:spacing w:before="0" w:beforeAutospacing="0" w:after="0" w:afterAutospacing="0"/>
        <w:jc w:val="both"/>
        <w:rPr>
          <w:sz w:val="20"/>
          <w:szCs w:val="20"/>
        </w:rPr>
      </w:pPr>
      <w:r w:rsidRPr="000B3584">
        <w:rPr>
          <w:sz w:val="20"/>
          <w:szCs w:val="20"/>
        </w:rPr>
        <w:t>- Izjava o korištenim potporama male vrijednosti (obvezno samo za trgovačka društva i obrtnike)</w:t>
      </w:r>
    </w:p>
    <w:p w14:paraId="7CBB4EF8" w14:textId="77777777" w:rsidR="000B3584" w:rsidRPr="000B3584" w:rsidRDefault="000B3584" w:rsidP="000B3584">
      <w:pPr>
        <w:pStyle w:val="subtitle2"/>
        <w:spacing w:before="0" w:beforeAutospacing="0" w:after="0" w:afterAutospacing="0"/>
        <w:jc w:val="both"/>
        <w:rPr>
          <w:sz w:val="20"/>
          <w:szCs w:val="20"/>
        </w:rPr>
      </w:pPr>
      <w:r w:rsidRPr="000B3584">
        <w:rPr>
          <w:sz w:val="20"/>
          <w:szCs w:val="20"/>
        </w:rPr>
        <w:t>- Uvjerenje nadležnog suda da se ne vodi kazneni postupak protiv podnositelja fizičke osobe, odnosne ovlaštene osobe za zastupanje prijavitelja koja podnosi prijavu, s tim da uvjerenje ne smije biti starije od 6 mjeseci od dana objave javnog poziva (može se dostaviti i naknadno, neposredno prije potpisa ugovora)</w:t>
      </w:r>
    </w:p>
    <w:p w14:paraId="38D17548" w14:textId="77777777" w:rsidR="000B3584" w:rsidRPr="000B3584" w:rsidRDefault="000B3584" w:rsidP="000B3584">
      <w:pPr>
        <w:pStyle w:val="subtitle2"/>
        <w:spacing w:before="0" w:beforeAutospacing="0" w:after="0" w:afterAutospacing="0"/>
        <w:jc w:val="both"/>
        <w:rPr>
          <w:sz w:val="20"/>
          <w:szCs w:val="20"/>
        </w:rPr>
      </w:pPr>
      <w:r w:rsidRPr="000B3584">
        <w:rPr>
          <w:sz w:val="20"/>
          <w:szCs w:val="20"/>
        </w:rPr>
        <w:t>- Potvrdu nadležne porezne uprave o nepostojanju duga prema državnom proračunu u izvorniku ili preslici, ne starije od 30 dana od dana objave javnog poziva (može se dostaviti i naknadno, neposredno prije potpisa ugovora)</w:t>
      </w:r>
    </w:p>
    <w:p w14:paraId="5E1E844D" w14:textId="77777777" w:rsidR="0015332E" w:rsidRPr="00A12AD9" w:rsidRDefault="0015332E" w:rsidP="00F527FC">
      <w:pPr>
        <w:pStyle w:val="subtitle2"/>
        <w:spacing w:before="0" w:beforeAutospacing="0" w:after="0" w:afterAutospacing="0"/>
        <w:jc w:val="both"/>
        <w:rPr>
          <w:sz w:val="20"/>
          <w:szCs w:val="20"/>
        </w:rPr>
      </w:pPr>
    </w:p>
    <w:p w14:paraId="7FB2A3B9" w14:textId="75F45D3D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>Prijava mora biti potpisana od strane osobe koja je po zakonu ovlaštena za zastupanje prijavitelja te ovjerena pečatom organizacije prijavitelja.</w:t>
      </w:r>
    </w:p>
    <w:p w14:paraId="033FFECD" w14:textId="2CC22CF9" w:rsidR="00257318" w:rsidRPr="00A12AD9" w:rsidRDefault="00CE533E" w:rsidP="00E56519">
      <w:pPr>
        <w:shd w:val="clear" w:color="auto" w:fill="FFFFFF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</w:t>
      </w:r>
      <w:r w:rsidR="00954F31">
        <w:rPr>
          <w:rFonts w:ascii="Times New Roman" w:hAnsi="Times New Roman" w:cs="Times New Roman"/>
          <w:sz w:val="20"/>
          <w:szCs w:val="20"/>
        </w:rPr>
        <w:t>ijavitelji</w:t>
      </w:r>
      <w:r w:rsidR="00257318" w:rsidRPr="00A12AD9">
        <w:rPr>
          <w:rFonts w:ascii="Times New Roman" w:hAnsi="Times New Roman" w:cs="Times New Roman"/>
          <w:sz w:val="20"/>
          <w:szCs w:val="20"/>
        </w:rPr>
        <w:t xml:space="preserve"> koje provode programe/projekte u partnerstvu moraju priložiti Sporazum o partnerstvu kojim reguliraju međusobne odnose.</w:t>
      </w:r>
    </w:p>
    <w:p w14:paraId="491EA50F" w14:textId="77777777" w:rsidR="00257318" w:rsidRPr="00A12AD9" w:rsidRDefault="00257318" w:rsidP="00FF552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37AF1F32" w14:textId="77777777" w:rsidR="00257318" w:rsidRPr="00A12AD9" w:rsidRDefault="00257318" w:rsidP="00E56519">
      <w:pPr>
        <w:pStyle w:val="Naslov2"/>
        <w:spacing w:before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19" w:name="_Toc453678397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3.2. Neobvezna popratna dokumentacija</w:t>
      </w:r>
      <w:bookmarkEnd w:id="19"/>
    </w:p>
    <w:p w14:paraId="544C9D7A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>Prijavitelji uz prijavu programa mogu priložiti i ostalu dokumentaciju koju smatraju relevantnom za obrazloženje i vrednovanje predloženog programa/projekta.</w:t>
      </w:r>
    </w:p>
    <w:p w14:paraId="1A4222C5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63CA40C" w14:textId="72607422" w:rsidR="00257318" w:rsidRPr="00A12AD9" w:rsidRDefault="00257318" w:rsidP="00E56519">
      <w:pPr>
        <w:pStyle w:val="Naslov2"/>
        <w:spacing w:before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20" w:name="_Toc453678398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3.3. </w:t>
      </w:r>
      <w:r w:rsidR="00F26D3F">
        <w:rPr>
          <w:rFonts w:ascii="Times New Roman" w:hAnsi="Times New Roman" w:cs="Times New Roman"/>
          <w:b/>
          <w:bCs/>
          <w:color w:val="000000"/>
          <w:sz w:val="20"/>
          <w:szCs w:val="20"/>
        </w:rPr>
        <w:t>N</w:t>
      </w:r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ačin predaje prijava</w:t>
      </w:r>
      <w:bookmarkEnd w:id="20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189804C5" w14:textId="4AA0638F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>Prijave se mogu dostaviti</w:t>
      </w:r>
      <w:r w:rsidR="00CC7F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C7F0E" w:rsidRPr="00CC7F0E">
        <w:rPr>
          <w:rFonts w:ascii="Times New Roman" w:hAnsi="Times New Roman" w:cs="Times New Roman"/>
          <w:b/>
          <w:bCs/>
          <w:color w:val="000000"/>
          <w:sz w:val="20"/>
          <w:szCs w:val="20"/>
        </w:rPr>
        <w:t>elektron</w:t>
      </w:r>
      <w:r w:rsidR="00C57490">
        <w:rPr>
          <w:rFonts w:ascii="Times New Roman" w:hAnsi="Times New Roman" w:cs="Times New Roman"/>
          <w:b/>
          <w:bCs/>
          <w:color w:val="000000"/>
          <w:sz w:val="20"/>
          <w:szCs w:val="20"/>
        </w:rPr>
        <w:t>ič</w:t>
      </w:r>
      <w:r w:rsidR="00CC7F0E" w:rsidRPr="00CC7F0E">
        <w:rPr>
          <w:rFonts w:ascii="Times New Roman" w:hAnsi="Times New Roman" w:cs="Times New Roman"/>
          <w:b/>
          <w:bCs/>
          <w:color w:val="000000"/>
          <w:sz w:val="20"/>
          <w:szCs w:val="20"/>
        </w:rPr>
        <w:t>ki</w:t>
      </w:r>
      <w:r w:rsidR="00CC7F0E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86E3D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poštom ili osobno</w:t>
      </w:r>
      <w:r w:rsidR="00A40465" w:rsidRPr="00386E3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u zatvorenoj omotnici</w:t>
      </w:r>
      <w:r w:rsidRPr="00386E3D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1AFBB0B7" w14:textId="4B27CB5A" w:rsidR="00257318" w:rsidRPr="00B6158C" w:rsidRDefault="00257318" w:rsidP="00B6158C">
      <w:pPr>
        <w:pStyle w:val="Odlomakpopisa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6158C">
        <w:rPr>
          <w:rFonts w:ascii="Times New Roman" w:hAnsi="Times New Roman" w:cs="Times New Roman"/>
          <w:color w:val="000000"/>
          <w:sz w:val="20"/>
          <w:szCs w:val="20"/>
        </w:rPr>
        <w:t xml:space="preserve">Poštom </w:t>
      </w:r>
      <w:r w:rsidR="00CC7F0E" w:rsidRPr="00B6158C">
        <w:rPr>
          <w:rFonts w:ascii="Times New Roman" w:hAnsi="Times New Roman" w:cs="Times New Roman"/>
          <w:color w:val="000000"/>
          <w:sz w:val="20"/>
          <w:szCs w:val="20"/>
        </w:rPr>
        <w:t xml:space="preserve">ili osobno </w:t>
      </w:r>
      <w:r w:rsidRPr="00B6158C">
        <w:rPr>
          <w:rFonts w:ascii="Times New Roman" w:hAnsi="Times New Roman" w:cs="Times New Roman"/>
          <w:color w:val="000000"/>
          <w:sz w:val="20"/>
          <w:szCs w:val="20"/>
        </w:rPr>
        <w:t>se prijave dostavljaju na adresu:</w:t>
      </w:r>
    </w:p>
    <w:p w14:paraId="44B72A55" w14:textId="77777777" w:rsidR="00257318" w:rsidRPr="00A12AD9" w:rsidRDefault="00257318" w:rsidP="00FF552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41DFCE27" w14:textId="77777777" w:rsidR="00257318" w:rsidRPr="00A12AD9" w:rsidRDefault="00257318" w:rsidP="00FF552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41F48EC0" w14:textId="77777777" w:rsidR="00257318" w:rsidRPr="00386E3D" w:rsidRDefault="00E4223C" w:rsidP="00FF552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86E3D">
        <w:rPr>
          <w:rFonts w:ascii="Times New Roman" w:hAnsi="Times New Roman" w:cs="Times New Roman"/>
          <w:b/>
          <w:bCs/>
          <w:color w:val="000000"/>
          <w:sz w:val="20"/>
          <w:szCs w:val="20"/>
        </w:rPr>
        <w:t>GRAD DONJI MIHOLJAC</w:t>
      </w:r>
    </w:p>
    <w:p w14:paraId="5E153AC2" w14:textId="77777777" w:rsidR="00E4223C" w:rsidRPr="00386E3D" w:rsidRDefault="00E4223C" w:rsidP="00FF552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86E3D">
        <w:rPr>
          <w:rFonts w:ascii="Times New Roman" w:hAnsi="Times New Roman" w:cs="Times New Roman"/>
          <w:b/>
          <w:bCs/>
          <w:color w:val="000000"/>
          <w:sz w:val="20"/>
          <w:szCs w:val="20"/>
        </w:rPr>
        <w:t>UPRAVNI ODJEL  ZA KOMUNALNE, GOSPODARSKE, DRUŠTVENE</w:t>
      </w:r>
    </w:p>
    <w:p w14:paraId="6F7C0A9A" w14:textId="77777777" w:rsidR="00E4223C" w:rsidRPr="00386E3D" w:rsidRDefault="00E4223C" w:rsidP="00FF552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86E3D">
        <w:rPr>
          <w:rFonts w:ascii="Times New Roman" w:hAnsi="Times New Roman" w:cs="Times New Roman"/>
          <w:b/>
          <w:bCs/>
          <w:color w:val="000000"/>
          <w:sz w:val="20"/>
          <w:szCs w:val="20"/>
        </w:rPr>
        <w:t>DJELATNOSTI I STRUČNE POSLOVE</w:t>
      </w:r>
    </w:p>
    <w:p w14:paraId="336EEFE6" w14:textId="77777777" w:rsidR="00DC00EC" w:rsidRPr="00386E3D" w:rsidRDefault="00E4223C" w:rsidP="00FF552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86E3D">
        <w:rPr>
          <w:rFonts w:ascii="Times New Roman" w:hAnsi="Times New Roman" w:cs="Times New Roman"/>
          <w:b/>
          <w:bCs/>
          <w:color w:val="000000"/>
          <w:sz w:val="20"/>
          <w:szCs w:val="20"/>
        </w:rPr>
        <w:t>VUKOVARSKA 1</w:t>
      </w:r>
      <w:r w:rsidR="00DC00EC" w:rsidRPr="00386E3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04AFA5E4" w14:textId="435F2082" w:rsidR="00E4223C" w:rsidRPr="00386E3D" w:rsidRDefault="00E4223C" w:rsidP="00FF552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86E3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DONJI MIHOLJAC</w:t>
      </w:r>
    </w:p>
    <w:p w14:paraId="617BDDB0" w14:textId="77777777" w:rsidR="00E4223C" w:rsidRPr="00A12AD9" w:rsidRDefault="00E4223C" w:rsidP="00FF5522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67F49C2D" w14:textId="77777777" w:rsidR="00257318" w:rsidRPr="00A12AD9" w:rsidRDefault="00257318" w:rsidP="00FF552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12AD9">
        <w:rPr>
          <w:rFonts w:ascii="Times New Roman" w:hAnsi="Times New Roman" w:cs="Times New Roman"/>
          <w:sz w:val="20"/>
          <w:szCs w:val="20"/>
        </w:rPr>
        <w:t>uz naznaku</w:t>
      </w:r>
    </w:p>
    <w:p w14:paraId="2E185220" w14:textId="77777777" w:rsidR="003215FA" w:rsidRPr="00A12AD9" w:rsidRDefault="003215FA" w:rsidP="003215FA">
      <w:pPr>
        <w:spacing w:after="0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E3AD7F5" w14:textId="77777777" w:rsidR="00B6158C" w:rsidRPr="00B6158C" w:rsidRDefault="00B6158C" w:rsidP="00B6158C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6158C">
        <w:rPr>
          <w:rFonts w:ascii="Times New Roman" w:hAnsi="Times New Roman" w:cs="Times New Roman"/>
          <w:b/>
          <w:bCs/>
          <w:sz w:val="20"/>
          <w:szCs w:val="20"/>
        </w:rPr>
        <w:t xml:space="preserve">„PRIJAVA NA </w:t>
      </w:r>
      <w:r w:rsidRPr="00B6158C">
        <w:rPr>
          <w:rFonts w:ascii="Times New Roman" w:eastAsia="Times New Roman" w:hAnsi="Times New Roman" w:cs="Times New Roman"/>
          <w:b/>
          <w:bCs/>
          <w:sz w:val="20"/>
          <w:szCs w:val="20"/>
        </w:rPr>
        <w:t>JAVNI POZIV ZA FINANCIRANJE JAVNIH POTREBA U KULTURI NA PODRUČJU GRADA DONJEG MIHOLJCA ZA 2024. GODINU“</w:t>
      </w:r>
    </w:p>
    <w:p w14:paraId="60327639" w14:textId="77777777" w:rsidR="003215FA" w:rsidRDefault="003215FA" w:rsidP="003215FA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54345A49" w14:textId="77777777" w:rsidR="00B6158C" w:rsidRPr="00A12AD9" w:rsidRDefault="00B6158C" w:rsidP="003215FA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0AEE5655" w14:textId="77777777" w:rsidR="00257318" w:rsidRPr="00194296" w:rsidRDefault="00257318" w:rsidP="00FF5522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47F768EA" w14:textId="77777777" w:rsidR="00C57490" w:rsidRPr="00194296" w:rsidRDefault="00C57490" w:rsidP="00194296">
      <w:pPr>
        <w:numPr>
          <w:ilvl w:val="0"/>
          <w:numId w:val="41"/>
        </w:numPr>
        <w:suppressAutoHyphens/>
        <w:spacing w:after="0"/>
        <w:rPr>
          <w:rFonts w:ascii="Times New Roman" w:hAnsi="Times New Roman" w:cs="Times New Roman"/>
          <w:sz w:val="20"/>
          <w:szCs w:val="20"/>
        </w:rPr>
      </w:pPr>
      <w:r w:rsidRPr="00194296">
        <w:rPr>
          <w:rFonts w:ascii="Times New Roman" w:hAnsi="Times New Roman" w:cs="Times New Roman"/>
          <w:sz w:val="20"/>
          <w:szCs w:val="20"/>
        </w:rPr>
        <w:t xml:space="preserve">Elektroničkim putem na e-mail adresu: </w:t>
      </w:r>
      <w:hyperlink r:id="rId9" w:history="1">
        <w:r w:rsidRPr="00194296">
          <w:rPr>
            <w:rStyle w:val="Hiperveza"/>
            <w:rFonts w:ascii="Times New Roman" w:hAnsi="Times New Roman" w:cs="Times New Roman"/>
            <w:sz w:val="20"/>
            <w:szCs w:val="20"/>
          </w:rPr>
          <w:t>vesna.milicic@donjimiholjac.hr</w:t>
        </w:r>
      </w:hyperlink>
    </w:p>
    <w:p w14:paraId="00E89DF2" w14:textId="3575DC20" w:rsidR="00257318" w:rsidRPr="00B6158C" w:rsidRDefault="00257318" w:rsidP="00C57490">
      <w:pPr>
        <w:pStyle w:val="Odlomakpopisa"/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3B4A9AD" w14:textId="77777777" w:rsidR="0091366C" w:rsidRPr="00A12AD9" w:rsidRDefault="0091366C" w:rsidP="00FF5522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6BD6FE3E" w14:textId="77777777" w:rsidR="00257318" w:rsidRPr="00A12AD9" w:rsidRDefault="00257318" w:rsidP="00F527F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Prijavu je potrebno poslati ili dostaviti </w:t>
      </w:r>
      <w:r w:rsidRPr="001810CB">
        <w:rPr>
          <w:rFonts w:ascii="Times New Roman" w:hAnsi="Times New Roman" w:cs="Times New Roman"/>
          <w:b/>
          <w:bCs/>
          <w:color w:val="000000"/>
          <w:sz w:val="20"/>
          <w:szCs w:val="20"/>
        </w:rPr>
        <w:t>u zatvorenoj omotnici.</w:t>
      </w:r>
    </w:p>
    <w:p w14:paraId="31E48689" w14:textId="77777777" w:rsidR="00257318" w:rsidRPr="00A12AD9" w:rsidRDefault="00257318" w:rsidP="00F527F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Na vanjskoj strani omotnice </w:t>
      </w:r>
      <w:r w:rsidRPr="00386E3D">
        <w:rPr>
          <w:rFonts w:ascii="Times New Roman" w:hAnsi="Times New Roman" w:cs="Times New Roman"/>
          <w:b/>
          <w:bCs/>
          <w:color w:val="000000"/>
          <w:sz w:val="20"/>
          <w:szCs w:val="20"/>
        </w:rPr>
        <w:t>obvezno treba navesti naziv i adresu prijavitelja.</w:t>
      </w:r>
    </w:p>
    <w:p w14:paraId="270A12E8" w14:textId="77777777" w:rsidR="00257318" w:rsidRPr="00A12AD9" w:rsidRDefault="00257318" w:rsidP="00F527F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>Prijave dostavljene na neki drugi način, dostavljene na drugu adresu ili nakon naznačenog roka za dostavu bit će odbačene.</w:t>
      </w:r>
    </w:p>
    <w:p w14:paraId="48841FA7" w14:textId="77777777" w:rsidR="00257318" w:rsidRPr="00A12AD9" w:rsidRDefault="00257318" w:rsidP="00F527F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Predaja prijave znači da se prijavitelj slaže s uvjetima </w:t>
      </w:r>
      <w:r w:rsidR="007B56CF" w:rsidRPr="00A12AD9">
        <w:rPr>
          <w:rFonts w:ascii="Times New Roman" w:hAnsi="Times New Roman" w:cs="Times New Roman"/>
          <w:color w:val="000000"/>
          <w:sz w:val="20"/>
          <w:szCs w:val="20"/>
        </w:rPr>
        <w:t>poziva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i kriterijima za ocjenjivanje.</w:t>
      </w:r>
    </w:p>
    <w:p w14:paraId="0FBF2D8D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4433292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0F7D54C" w14:textId="77777777" w:rsidR="00257318" w:rsidRPr="00A12AD9" w:rsidRDefault="00257318" w:rsidP="00E56519">
      <w:pPr>
        <w:pStyle w:val="Naslov2"/>
        <w:spacing w:before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21" w:name="_Toc453678399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3.4. Dodatne informacije</w:t>
      </w:r>
      <w:bookmarkEnd w:id="21"/>
    </w:p>
    <w:p w14:paraId="0EBE7850" w14:textId="77777777" w:rsidR="00257318" w:rsidRPr="00A12AD9" w:rsidRDefault="00257318" w:rsidP="00E56519">
      <w:pPr>
        <w:pStyle w:val="Naslov2"/>
        <w:spacing w:before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22" w:name="_Toc453678400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3.4.1. Pitanja i odgovori</w:t>
      </w:r>
      <w:bookmarkEnd w:id="22"/>
    </w:p>
    <w:p w14:paraId="3C1A5547" w14:textId="700687F5" w:rsidR="0015332E" w:rsidRPr="000C6B76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C6B76">
        <w:rPr>
          <w:rFonts w:ascii="Times New Roman" w:hAnsi="Times New Roman" w:cs="Times New Roman"/>
          <w:color w:val="000000"/>
          <w:sz w:val="20"/>
          <w:szCs w:val="20"/>
        </w:rPr>
        <w:t xml:space="preserve">Dodatne informacije i upute za podnošenje prijava po ovom </w:t>
      </w:r>
      <w:r w:rsidR="00F36C0B" w:rsidRPr="000C6B76">
        <w:rPr>
          <w:rFonts w:ascii="Times New Roman" w:hAnsi="Times New Roman" w:cs="Times New Roman"/>
          <w:color w:val="000000"/>
          <w:sz w:val="20"/>
          <w:szCs w:val="20"/>
        </w:rPr>
        <w:t>Pozivu</w:t>
      </w:r>
      <w:r w:rsidRPr="000C6B76">
        <w:rPr>
          <w:rFonts w:ascii="Times New Roman" w:hAnsi="Times New Roman" w:cs="Times New Roman"/>
          <w:color w:val="000000"/>
          <w:sz w:val="20"/>
          <w:szCs w:val="20"/>
        </w:rPr>
        <w:t xml:space="preserve"> mogu se zatražiti elektronskom poštom na adresi:</w:t>
      </w:r>
      <w:r w:rsidR="00D6301F" w:rsidRPr="000C6B76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="001810CB" w:rsidRPr="000C6B76">
          <w:rPr>
            <w:rStyle w:val="Hiperveza"/>
            <w:rFonts w:ascii="Times New Roman" w:hAnsi="Times New Roman" w:cs="Times New Roman"/>
            <w:sz w:val="20"/>
            <w:szCs w:val="20"/>
          </w:rPr>
          <w:t>vesna.milicic@donjimiholjac.hr</w:t>
        </w:r>
      </w:hyperlink>
      <w:r w:rsidR="008F5304" w:rsidRPr="000C6B76">
        <w:rPr>
          <w:rFonts w:ascii="Times New Roman" w:hAnsi="Times New Roman" w:cs="Times New Roman"/>
          <w:sz w:val="20"/>
          <w:szCs w:val="20"/>
        </w:rPr>
        <w:t xml:space="preserve"> </w:t>
      </w:r>
      <w:r w:rsidR="00E4223C" w:rsidRPr="000C6B76">
        <w:rPr>
          <w:rFonts w:ascii="Times New Roman" w:hAnsi="Times New Roman" w:cs="Times New Roman"/>
          <w:sz w:val="20"/>
          <w:szCs w:val="20"/>
        </w:rPr>
        <w:t>, ili na broj telefona: 631-</w:t>
      </w:r>
      <w:r w:rsidR="00386E3D" w:rsidRPr="000C6B76">
        <w:rPr>
          <w:rFonts w:ascii="Times New Roman" w:hAnsi="Times New Roman" w:cs="Times New Roman"/>
          <w:sz w:val="20"/>
          <w:szCs w:val="20"/>
        </w:rPr>
        <w:t>215</w:t>
      </w:r>
      <w:r w:rsidR="00E4223C" w:rsidRPr="000C6B76">
        <w:rPr>
          <w:rFonts w:ascii="Times New Roman" w:hAnsi="Times New Roman" w:cs="Times New Roman"/>
          <w:sz w:val="20"/>
          <w:szCs w:val="20"/>
        </w:rPr>
        <w:t>, 631-</w:t>
      </w:r>
      <w:r w:rsidR="00386E3D" w:rsidRPr="000C6B76">
        <w:rPr>
          <w:rFonts w:ascii="Times New Roman" w:hAnsi="Times New Roman" w:cs="Times New Roman"/>
          <w:sz w:val="20"/>
          <w:szCs w:val="20"/>
        </w:rPr>
        <w:t>161</w:t>
      </w:r>
    </w:p>
    <w:p w14:paraId="594651D1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9BDB4A3" w14:textId="77777777" w:rsidR="00257318" w:rsidRPr="00A12AD9" w:rsidRDefault="00257318" w:rsidP="00E56519">
      <w:pPr>
        <w:pStyle w:val="Naslov1"/>
        <w:spacing w:before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23" w:name="_Toc453678401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4. POSTUPAK ODABIRA</w:t>
      </w:r>
      <w:bookmarkEnd w:id="23"/>
    </w:p>
    <w:p w14:paraId="7DC7B8C3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208123D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>Postupak odabira prijava provodi se u sljedećim fazama:</w:t>
      </w:r>
    </w:p>
    <w:p w14:paraId="3AB0A2AD" w14:textId="77777777" w:rsidR="00257318" w:rsidRPr="00A12AD9" w:rsidRDefault="00257318" w:rsidP="00B76379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Zaprimanje i evidencija prijava </w:t>
      </w:r>
    </w:p>
    <w:p w14:paraId="255D8BB5" w14:textId="77777777" w:rsidR="00257318" w:rsidRPr="00A12AD9" w:rsidRDefault="00257318" w:rsidP="00B76379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Formalna provjera prijava </w:t>
      </w:r>
    </w:p>
    <w:p w14:paraId="3E754300" w14:textId="77777777" w:rsidR="002152C7" w:rsidRDefault="00257318" w:rsidP="00E56519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Stručno kvalitativno vrednovanje i ocjena prijava </w:t>
      </w:r>
      <w:r w:rsidR="002152C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C232643" w14:textId="339820CE" w:rsidR="00257318" w:rsidRPr="002152C7" w:rsidRDefault="002152C7" w:rsidP="00E56519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152C7">
        <w:rPr>
          <w:rFonts w:ascii="Times New Roman" w:hAnsi="Times New Roman" w:cs="Times New Roman"/>
          <w:sz w:val="20"/>
          <w:szCs w:val="20"/>
        </w:rPr>
        <w:t xml:space="preserve">Odluku o dodjeli financijskih sredstava </w:t>
      </w:r>
    </w:p>
    <w:p w14:paraId="28EE1C15" w14:textId="2A076F07" w:rsidR="002152C7" w:rsidRPr="002152C7" w:rsidRDefault="002152C7" w:rsidP="00E56519">
      <w:pPr>
        <w:pStyle w:val="Odlomakpopisa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152C7">
        <w:rPr>
          <w:rFonts w:ascii="Times New Roman" w:hAnsi="Times New Roman" w:cs="Times New Roman"/>
          <w:sz w:val="20"/>
          <w:szCs w:val="20"/>
        </w:rPr>
        <w:t>Ugovor o financiranju</w:t>
      </w:r>
    </w:p>
    <w:p w14:paraId="7B7FBF11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ED1E124" w14:textId="77777777" w:rsidR="00257318" w:rsidRPr="00A12AD9" w:rsidRDefault="00257318" w:rsidP="00E56519">
      <w:pPr>
        <w:pStyle w:val="Naslov2"/>
        <w:spacing w:before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24" w:name="_Toc453678402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4.1. Zaprimanje i evidencija prijava</w:t>
      </w:r>
      <w:bookmarkEnd w:id="24"/>
    </w:p>
    <w:p w14:paraId="04B70690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Prijave zaprima i evidentira </w:t>
      </w:r>
      <w:r w:rsidR="00195DBA" w:rsidRPr="00A12AD9">
        <w:rPr>
          <w:rFonts w:ascii="Times New Roman" w:hAnsi="Times New Roman" w:cs="Times New Roman"/>
          <w:color w:val="000000"/>
          <w:sz w:val="20"/>
          <w:szCs w:val="20"/>
        </w:rPr>
        <w:t>administrativna tajnica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DF25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>Svakoj prijavi dodjeljuje se evidencijski broj.</w:t>
      </w:r>
    </w:p>
    <w:p w14:paraId="7C8365C0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7E373BB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BDBA5E0" w14:textId="77777777" w:rsidR="00257318" w:rsidRPr="00A12AD9" w:rsidRDefault="00257318" w:rsidP="00E56519">
      <w:pPr>
        <w:pStyle w:val="Naslov2"/>
        <w:spacing w:before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25" w:name="_Toc453678403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4.2. Formalna provjera prijava</w:t>
      </w:r>
      <w:bookmarkEnd w:id="25"/>
    </w:p>
    <w:p w14:paraId="44774D27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Formalnu provjeru prijava provodi </w:t>
      </w:r>
      <w:r w:rsidR="00195DBA" w:rsidRPr="00A12AD9">
        <w:rPr>
          <w:rFonts w:ascii="Times New Roman" w:eastAsia="Times New Roman" w:hAnsi="Times New Roman" w:cs="Times New Roman"/>
          <w:sz w:val="20"/>
          <w:szCs w:val="20"/>
        </w:rPr>
        <w:t xml:space="preserve">Povjerenstvo za provjeru ispunjavanja formalnih uvjeta </w:t>
      </w:r>
      <w:r w:rsidR="00F36C0B" w:rsidRPr="00A12AD9">
        <w:rPr>
          <w:rFonts w:ascii="Times New Roman" w:eastAsia="Times New Roman" w:hAnsi="Times New Roman" w:cs="Times New Roman"/>
          <w:sz w:val="20"/>
          <w:szCs w:val="20"/>
        </w:rPr>
        <w:t>poziva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FD7B5A6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Formalna provjera sastoji se od administrativne provjere i provjere prihvatljivosti. </w:t>
      </w:r>
    </w:p>
    <w:p w14:paraId="01606B0A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AF707EA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>Tijekom administrativne provjere utvrđuje se:</w:t>
      </w:r>
    </w:p>
    <w:p w14:paraId="21F79F6F" w14:textId="77777777" w:rsidR="00195DBA" w:rsidRPr="006C3561" w:rsidRDefault="00195DBA" w:rsidP="00F527FC">
      <w:pPr>
        <w:widowControl w:val="0"/>
        <w:numPr>
          <w:ilvl w:val="0"/>
          <w:numId w:val="31"/>
        </w:num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35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 li prijava dostavljena na pravi </w:t>
      </w:r>
      <w:r w:rsidR="00F36C0B" w:rsidRPr="006C3561">
        <w:rPr>
          <w:rFonts w:ascii="Times New Roman" w:eastAsia="Times New Roman" w:hAnsi="Times New Roman" w:cs="Times New Roman"/>
          <w:color w:val="000000"/>
          <w:sz w:val="20"/>
          <w:szCs w:val="20"/>
        </w:rPr>
        <w:t>poziv</w:t>
      </w:r>
      <w:r w:rsidRPr="006C35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u zadanome roku</w:t>
      </w:r>
    </w:p>
    <w:p w14:paraId="33AC3B45" w14:textId="77777777" w:rsidR="00195DBA" w:rsidRPr="006C3561" w:rsidRDefault="00195DBA" w:rsidP="00F527FC">
      <w:pPr>
        <w:widowControl w:val="0"/>
        <w:numPr>
          <w:ilvl w:val="0"/>
          <w:numId w:val="31"/>
        </w:num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35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 li zatraženi iznos sredstava unutar financijskih pragova postavljenih u </w:t>
      </w:r>
      <w:r w:rsidR="00F36C0B" w:rsidRPr="006C3561">
        <w:rPr>
          <w:rFonts w:ascii="Times New Roman" w:eastAsia="Times New Roman" w:hAnsi="Times New Roman" w:cs="Times New Roman"/>
          <w:color w:val="000000"/>
          <w:sz w:val="20"/>
          <w:szCs w:val="20"/>
        </w:rPr>
        <w:t>pozivu</w:t>
      </w:r>
      <w:r w:rsidRPr="006C35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16A86A7" w14:textId="2FF4EEF9" w:rsidR="00195DBA" w:rsidRPr="006C3561" w:rsidRDefault="00195DBA" w:rsidP="00F527FC">
      <w:pPr>
        <w:widowControl w:val="0"/>
        <w:numPr>
          <w:ilvl w:val="0"/>
          <w:numId w:val="31"/>
        </w:num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35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 lokacija provedbe projekta na području Grada </w:t>
      </w:r>
      <w:r w:rsidR="00E4223C" w:rsidRPr="006C3561">
        <w:rPr>
          <w:rFonts w:ascii="Times New Roman" w:eastAsia="Times New Roman" w:hAnsi="Times New Roman" w:cs="Times New Roman"/>
          <w:color w:val="000000"/>
          <w:sz w:val="20"/>
          <w:szCs w:val="20"/>
        </w:rPr>
        <w:t>Donjeg Miholjca</w:t>
      </w:r>
      <w:r w:rsidR="00702488" w:rsidRPr="006C35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ili prijavitelj ima prebivalište/sjedište na području Grada Donjeg Miholjca</w:t>
      </w:r>
    </w:p>
    <w:p w14:paraId="1EBCA48A" w14:textId="77777777" w:rsidR="00195DBA" w:rsidRPr="006C3561" w:rsidRDefault="00195DBA" w:rsidP="00F527FC">
      <w:pPr>
        <w:widowControl w:val="0"/>
        <w:numPr>
          <w:ilvl w:val="0"/>
          <w:numId w:val="31"/>
        </w:num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35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jesu li prijavitelj i partner prihvatljivi sukladno uputama za prijavitelje </w:t>
      </w:r>
      <w:r w:rsidR="00F36C0B" w:rsidRPr="006C3561">
        <w:rPr>
          <w:rFonts w:ascii="Times New Roman" w:eastAsia="Times New Roman" w:hAnsi="Times New Roman" w:cs="Times New Roman"/>
          <w:color w:val="000000"/>
          <w:sz w:val="20"/>
          <w:szCs w:val="20"/>
        </w:rPr>
        <w:t>poziva</w:t>
      </w:r>
    </w:p>
    <w:p w14:paraId="4600FCF4" w14:textId="77777777" w:rsidR="00195DBA" w:rsidRPr="006C3561" w:rsidRDefault="00195DBA" w:rsidP="00F527FC">
      <w:pPr>
        <w:widowControl w:val="0"/>
        <w:numPr>
          <w:ilvl w:val="0"/>
          <w:numId w:val="31"/>
        </w:num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35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jesu li dostavljeni, potpisani i ovjereni svi obvezni obrasci, </w:t>
      </w:r>
    </w:p>
    <w:p w14:paraId="2EF4E6AC" w14:textId="77777777" w:rsidR="00257318" w:rsidRPr="006C3561" w:rsidRDefault="00195DBA" w:rsidP="00F527FC">
      <w:pPr>
        <w:pStyle w:val="Odlomakpopisa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35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jesu li ispunjeni drugi formalni uvjeti </w:t>
      </w:r>
      <w:r w:rsidR="00F36C0B" w:rsidRPr="006C3561">
        <w:rPr>
          <w:rFonts w:ascii="Times New Roman" w:eastAsia="Times New Roman" w:hAnsi="Times New Roman" w:cs="Times New Roman"/>
          <w:color w:val="000000"/>
          <w:sz w:val="20"/>
          <w:szCs w:val="20"/>
        </w:rPr>
        <w:t>poziva</w:t>
      </w:r>
      <w:r w:rsidR="00257318" w:rsidRPr="006C3561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78311C35" w14:textId="7B543765" w:rsidR="00702488" w:rsidRPr="006C3561" w:rsidRDefault="006C3561" w:rsidP="00F527FC">
      <w:pPr>
        <w:pStyle w:val="Odlomakpopisa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3561">
        <w:rPr>
          <w:rFonts w:ascii="Times New Roman" w:hAnsi="Times New Roman" w:cs="Times New Roman"/>
          <w:color w:val="000000"/>
          <w:sz w:val="20"/>
          <w:szCs w:val="20"/>
        </w:rPr>
        <w:t>Je li prijavitelj upisan u odgovarajući registar</w:t>
      </w:r>
    </w:p>
    <w:p w14:paraId="2C6A0926" w14:textId="6E5B29A7" w:rsidR="006C3561" w:rsidRPr="006C3561" w:rsidRDefault="006C3561" w:rsidP="00F527FC">
      <w:pPr>
        <w:pStyle w:val="Odlomakpopisa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3561">
        <w:rPr>
          <w:rFonts w:ascii="Times New Roman" w:hAnsi="Times New Roman" w:cs="Times New Roman"/>
          <w:color w:val="000000"/>
          <w:sz w:val="20"/>
          <w:szCs w:val="20"/>
        </w:rPr>
        <w:t xml:space="preserve">Je li </w:t>
      </w:r>
      <w:r>
        <w:rPr>
          <w:rFonts w:ascii="Times New Roman" w:hAnsi="Times New Roman" w:cs="Times New Roman"/>
          <w:color w:val="000000"/>
          <w:sz w:val="20"/>
          <w:szCs w:val="20"/>
        </w:rPr>
        <w:t>prijavitelj upisan</w:t>
      </w:r>
      <w:r w:rsidRPr="006C3561">
        <w:rPr>
          <w:rFonts w:ascii="Times New Roman" w:hAnsi="Times New Roman" w:cs="Times New Roman"/>
          <w:color w:val="000000"/>
          <w:sz w:val="20"/>
          <w:szCs w:val="20"/>
        </w:rPr>
        <w:t xml:space="preserve"> u Registar neprofitnih organizacija – ako je primjenjivo</w:t>
      </w:r>
    </w:p>
    <w:p w14:paraId="24419884" w14:textId="7076DE61" w:rsidR="006C3561" w:rsidRPr="006C3561" w:rsidRDefault="006C3561" w:rsidP="00F527FC">
      <w:pPr>
        <w:pStyle w:val="Odlomakpopisa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3561">
        <w:rPr>
          <w:rFonts w:ascii="Times New Roman" w:hAnsi="Times New Roman" w:cs="Times New Roman"/>
          <w:sz w:val="20"/>
          <w:szCs w:val="20"/>
        </w:rPr>
        <w:t xml:space="preserve">Je li </w:t>
      </w:r>
      <w:r>
        <w:rPr>
          <w:rFonts w:ascii="Times New Roman" w:hAnsi="Times New Roman" w:cs="Times New Roman"/>
          <w:sz w:val="20"/>
          <w:szCs w:val="20"/>
        </w:rPr>
        <w:t xml:space="preserve">prijavitelj ispunio </w:t>
      </w:r>
      <w:r w:rsidRPr="006C3561">
        <w:rPr>
          <w:rFonts w:ascii="Times New Roman" w:hAnsi="Times New Roman" w:cs="Times New Roman"/>
          <w:sz w:val="20"/>
          <w:szCs w:val="20"/>
        </w:rPr>
        <w:t xml:space="preserve">ugovorne obveze prema Gradu Donjem Miholjcu iz ranije odobrenih programa/projekata te </w:t>
      </w:r>
      <w:r>
        <w:rPr>
          <w:rFonts w:ascii="Times New Roman" w:hAnsi="Times New Roman" w:cs="Times New Roman"/>
          <w:sz w:val="20"/>
          <w:szCs w:val="20"/>
        </w:rPr>
        <w:t xml:space="preserve">prema </w:t>
      </w:r>
      <w:r w:rsidRPr="006C3561">
        <w:rPr>
          <w:rFonts w:ascii="Times New Roman" w:hAnsi="Times New Roman" w:cs="Times New Roman"/>
          <w:sz w:val="20"/>
          <w:szCs w:val="20"/>
        </w:rPr>
        <w:t>svim drugim davateljima financijskih sredstava iz javnih izvora</w:t>
      </w:r>
    </w:p>
    <w:p w14:paraId="358BC9B0" w14:textId="20F90598" w:rsidR="006C3561" w:rsidRPr="006C3561" w:rsidRDefault="006C3561" w:rsidP="00F527FC">
      <w:pPr>
        <w:pStyle w:val="Odlomakpopisa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3561">
        <w:rPr>
          <w:rFonts w:ascii="Times New Roman" w:hAnsi="Times New Roman" w:cs="Times New Roman"/>
          <w:sz w:val="20"/>
          <w:szCs w:val="20"/>
        </w:rPr>
        <w:t>Odnosi li se predloženi program/projekt na poticanje razvitka kulturno-umjetničkog amaterizma u Gradu Donjem Miholjcu, manifestacije značajne za Grad Donji Miholjac i njegovu kulturnu tradiciju kao i druge programe u kulturi koji su od interesa za Grad Donji Miholjac</w:t>
      </w:r>
    </w:p>
    <w:p w14:paraId="512D4830" w14:textId="77777777" w:rsidR="006C3561" w:rsidRPr="006C3561" w:rsidRDefault="006C3561" w:rsidP="006C3561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44219A6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6DE9B84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>Tijekom provjere prihvatljivosti utvrđuje se:</w:t>
      </w:r>
    </w:p>
    <w:p w14:paraId="55010938" w14:textId="77777777" w:rsidR="00257318" w:rsidRPr="00A12AD9" w:rsidRDefault="00257318" w:rsidP="00B76379">
      <w:pPr>
        <w:pStyle w:val="Odlomakpopisa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prihvatljivost prijavitelja sukladno odredbama iz točke 2.1. </w:t>
      </w:r>
    </w:p>
    <w:p w14:paraId="23CB8356" w14:textId="77777777" w:rsidR="00257318" w:rsidRPr="00A12AD9" w:rsidRDefault="00257318" w:rsidP="00B76379">
      <w:pPr>
        <w:pStyle w:val="Odlomakpopisa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odnosi li se predloženi program/projekt na jedno od područja za koje je </w:t>
      </w:r>
      <w:r w:rsidR="00F36C0B" w:rsidRPr="00A12AD9">
        <w:rPr>
          <w:rFonts w:ascii="Times New Roman" w:hAnsi="Times New Roman" w:cs="Times New Roman"/>
          <w:color w:val="000000"/>
          <w:sz w:val="20"/>
          <w:szCs w:val="20"/>
        </w:rPr>
        <w:t>Poziv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raspisan </w:t>
      </w:r>
      <w:r w:rsidR="005D1FA9" w:rsidRPr="00A12AD9">
        <w:rPr>
          <w:rFonts w:ascii="Times New Roman" w:hAnsi="Times New Roman" w:cs="Times New Roman"/>
          <w:color w:val="000000"/>
          <w:sz w:val="20"/>
          <w:szCs w:val="20"/>
        </w:rPr>
        <w:t>sukladno odredbama iz točke 1.4.</w:t>
      </w:r>
    </w:p>
    <w:p w14:paraId="517A337D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1F923EC" w14:textId="77777777" w:rsidR="00257318" w:rsidRPr="00A12AD9" w:rsidRDefault="00257318" w:rsidP="00F527F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>Prijava udovoljava provjeri formalnih uvjeta ukoliko su odgovori na sva pitanja administrativne provjere i provjere prihvatljivosti "DA".</w:t>
      </w:r>
    </w:p>
    <w:p w14:paraId="2DE3FFCF" w14:textId="77777777" w:rsidR="00257318" w:rsidRPr="00A12AD9" w:rsidRDefault="00257318" w:rsidP="00F527F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>Ukoliko je odgovor na jedno od pitanja administrativne provjere i provjere prihvatljivosti</w:t>
      </w:r>
      <w:r w:rsidR="002E5C53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"NE", smatrat će se da prijava ne udovoljava formalnim uvjetima </w:t>
      </w:r>
      <w:r w:rsidR="00F36C0B" w:rsidRPr="00A12AD9">
        <w:rPr>
          <w:rFonts w:ascii="Times New Roman" w:hAnsi="Times New Roman" w:cs="Times New Roman"/>
          <w:color w:val="000000"/>
          <w:sz w:val="20"/>
          <w:szCs w:val="20"/>
        </w:rPr>
        <w:t>Poziva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ED97155" w14:textId="77777777" w:rsidR="00257318" w:rsidRPr="00A12AD9" w:rsidRDefault="00257318" w:rsidP="00F527F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U daljnji postupak stručnog vrednovanja i ocjene prijava upućuju se samo prijave koje udovoljavaju formalnim uvjetima </w:t>
      </w:r>
      <w:r w:rsidR="00C60D0F" w:rsidRPr="00A12AD9">
        <w:rPr>
          <w:rFonts w:ascii="Times New Roman" w:hAnsi="Times New Roman" w:cs="Times New Roman"/>
          <w:color w:val="000000"/>
          <w:sz w:val="20"/>
          <w:szCs w:val="20"/>
        </w:rPr>
        <w:t>Poziva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6DD8826" w14:textId="77777777" w:rsidR="00257318" w:rsidRPr="00A12AD9" w:rsidRDefault="00257318" w:rsidP="00F527F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BBCCB1B" w14:textId="77777777" w:rsidR="00257318" w:rsidRPr="00A12AD9" w:rsidRDefault="00257318" w:rsidP="00F527F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Za prijave koje ne udovoljavaju uvjetima formalne provjere </w:t>
      </w:r>
      <w:r w:rsidR="00195DBA" w:rsidRPr="00A12AD9">
        <w:rPr>
          <w:rFonts w:ascii="Times New Roman" w:eastAsia="Times New Roman" w:hAnsi="Times New Roman" w:cs="Times New Roman"/>
          <w:sz w:val="20"/>
          <w:szCs w:val="20"/>
        </w:rPr>
        <w:t xml:space="preserve">Povjerenstvo za provjeru ispunjavanja formalnih uvjeta </w:t>
      </w:r>
      <w:r w:rsidR="00F36C0B" w:rsidRPr="00A12AD9">
        <w:rPr>
          <w:rFonts w:ascii="Times New Roman" w:eastAsia="Times New Roman" w:hAnsi="Times New Roman" w:cs="Times New Roman"/>
          <w:sz w:val="20"/>
          <w:szCs w:val="20"/>
        </w:rPr>
        <w:t>poziva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od prijavitelja može pisanim putem zahtijevati dodatna pojašnjenja ili dopunu dokumentacije u zadanom</w:t>
      </w:r>
      <w:r w:rsidR="00F36C0B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roku. U slučaju da prijavitelj tražene podatke i/ili dokumentaciju ne dostavi u zadanom roku, prijava će se isključiti iz daljnje procedure zbog neispunjavanja formalnih uvjeta </w:t>
      </w:r>
      <w:r w:rsidR="00F36C0B" w:rsidRPr="00A12AD9">
        <w:rPr>
          <w:rFonts w:ascii="Times New Roman" w:hAnsi="Times New Roman" w:cs="Times New Roman"/>
          <w:color w:val="000000"/>
          <w:sz w:val="20"/>
          <w:szCs w:val="20"/>
        </w:rPr>
        <w:t>Poziva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4C8B895" w14:textId="77777777" w:rsidR="00D1185B" w:rsidRPr="00A12AD9" w:rsidRDefault="00D1185B" w:rsidP="00F527FC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35DE393" w14:textId="19288150" w:rsidR="00D1185B" w:rsidRPr="00A12AD9" w:rsidRDefault="00D1185B" w:rsidP="001810CB">
      <w:pPr>
        <w:autoSpaceDE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Upravni odjel za </w:t>
      </w:r>
      <w:r w:rsidR="00547FD2">
        <w:rPr>
          <w:rFonts w:ascii="Times New Roman" w:hAnsi="Times New Roman" w:cs="Times New Roman"/>
          <w:color w:val="000000"/>
          <w:sz w:val="20"/>
          <w:szCs w:val="20"/>
        </w:rPr>
        <w:t xml:space="preserve">komunalne, gospodarske, društvene djelatnosti 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i </w:t>
      </w:r>
      <w:r w:rsidR="00547FD2">
        <w:rPr>
          <w:rFonts w:ascii="Times New Roman" w:hAnsi="Times New Roman" w:cs="Times New Roman"/>
          <w:color w:val="000000"/>
          <w:sz w:val="20"/>
          <w:szCs w:val="20"/>
        </w:rPr>
        <w:t xml:space="preserve">stručne poslove 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Grada </w:t>
      </w:r>
      <w:r w:rsidR="00E4223C">
        <w:rPr>
          <w:rFonts w:ascii="Times New Roman" w:hAnsi="Times New Roman" w:cs="Times New Roman"/>
          <w:color w:val="000000"/>
          <w:sz w:val="20"/>
          <w:szCs w:val="20"/>
        </w:rPr>
        <w:t>Donjeg Miholjca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obavijestit će, u roku od najviše 8 dana od dana donošenja odluke Povjerenstva o odbijanju sve </w:t>
      </w:r>
      <w:r w:rsidR="00954F31">
        <w:rPr>
          <w:rFonts w:ascii="Times New Roman" w:hAnsi="Times New Roman" w:cs="Times New Roman"/>
          <w:color w:val="000000"/>
          <w:sz w:val="20"/>
          <w:szCs w:val="20"/>
        </w:rPr>
        <w:t>prijavitelje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čije su prijave odbijene iz razloga ne ispunjavanja formalnih uvjeta.</w:t>
      </w:r>
    </w:p>
    <w:p w14:paraId="0D1BCFCD" w14:textId="77777777" w:rsidR="00257318" w:rsidRPr="00A12AD9" w:rsidRDefault="001117DB" w:rsidP="00E26D31">
      <w:pPr>
        <w:pStyle w:val="Naslov2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26" w:name="_Toc453678404"/>
      <w:r w:rsidRPr="00A12AD9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4.3</w:t>
      </w:r>
      <w:r w:rsidR="00257318" w:rsidRPr="00A12AD9">
        <w:rPr>
          <w:rFonts w:ascii="Times New Roman" w:hAnsi="Times New Roman" w:cs="Times New Roman"/>
          <w:b/>
          <w:color w:val="auto"/>
          <w:sz w:val="20"/>
          <w:szCs w:val="20"/>
        </w:rPr>
        <w:t>. Stručno kvalitativno vrednovanje i ocjena prijava</w:t>
      </w:r>
      <w:bookmarkEnd w:id="26"/>
    </w:p>
    <w:p w14:paraId="7EFFA58A" w14:textId="43BFB8E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Stručno kvalitativno vrednovanje i ocjenu prijava podnesenih po </w:t>
      </w:r>
      <w:r w:rsidR="00C60D0F" w:rsidRPr="00A12AD9">
        <w:rPr>
          <w:rFonts w:ascii="Times New Roman" w:hAnsi="Times New Roman" w:cs="Times New Roman"/>
          <w:color w:val="000000"/>
          <w:sz w:val="20"/>
          <w:szCs w:val="20"/>
        </w:rPr>
        <w:t>Pozivu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 provodi </w:t>
      </w:r>
      <w:r w:rsidR="00DF1AC8" w:rsidRPr="00A12AD9">
        <w:rPr>
          <w:rFonts w:ascii="Times New Roman" w:hAnsi="Times New Roman" w:cs="Times New Roman"/>
          <w:sz w:val="20"/>
          <w:szCs w:val="20"/>
        </w:rPr>
        <w:t>Povjerenstvo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>. Vrednovanje i ocjena prijava provodi se isključivo na temelju programskih i financijskih podataka iznesenih u obrascu prijavnice te na temelju podataka iz popratne dokumentacije.</w:t>
      </w:r>
    </w:p>
    <w:p w14:paraId="307E9692" w14:textId="5C65A8A2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>Stručno kvalitativno vrednovanje i ocjenu prijava Povjerenstvo provodi sukladno Kriterijima za vrednovanje pristiglih prijedloga</w:t>
      </w:r>
      <w:r w:rsidR="005D1FA9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64423A7" w14:textId="77777777" w:rsidR="00E24442" w:rsidRPr="00E24442" w:rsidRDefault="00E24442" w:rsidP="00E24442">
      <w:pPr>
        <w:pStyle w:val="Odlomakpopisa"/>
        <w:numPr>
          <w:ilvl w:val="0"/>
          <w:numId w:val="43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4442">
        <w:rPr>
          <w:rFonts w:ascii="Times New Roman" w:hAnsi="Times New Roman" w:cs="Times New Roman"/>
          <w:sz w:val="20"/>
          <w:szCs w:val="20"/>
        </w:rPr>
        <w:t xml:space="preserve">Usmjerenost programa/projekta na neposrednu društvenu korist u lokalnoj zajednici (značaj programa/projekta za očuvanje, unaprjeđenje i promoviranje kulture i kulturne baštine odnosno kulturnog identiteta Grada ) </w:t>
      </w:r>
    </w:p>
    <w:p w14:paraId="7F188093" w14:textId="77777777" w:rsidR="00E24442" w:rsidRPr="00E24442" w:rsidRDefault="00E24442" w:rsidP="00E24442">
      <w:pPr>
        <w:pStyle w:val="Odlomakpopisa"/>
        <w:numPr>
          <w:ilvl w:val="0"/>
          <w:numId w:val="43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4442">
        <w:rPr>
          <w:rFonts w:ascii="Times New Roman" w:hAnsi="Times New Roman" w:cs="Times New Roman"/>
          <w:sz w:val="20"/>
          <w:szCs w:val="20"/>
        </w:rPr>
        <w:t xml:space="preserve">kvaliteta sadržaja, izvornost, jasnoća, cjelovitost, provedivost, kreativnost i inovativnost ponuđenog programa/projekta </w:t>
      </w:r>
    </w:p>
    <w:p w14:paraId="6A098F78" w14:textId="77777777" w:rsidR="00E24442" w:rsidRPr="00E24442" w:rsidRDefault="00E24442" w:rsidP="00E24442">
      <w:pPr>
        <w:pStyle w:val="Odlomakpopisa"/>
        <w:numPr>
          <w:ilvl w:val="0"/>
          <w:numId w:val="43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4442">
        <w:rPr>
          <w:rFonts w:ascii="Times New Roman" w:hAnsi="Times New Roman" w:cs="Times New Roman"/>
          <w:sz w:val="20"/>
          <w:szCs w:val="20"/>
        </w:rPr>
        <w:t>Usklađenost troškova programa/projekta s planiranim aktivnostima</w:t>
      </w:r>
    </w:p>
    <w:p w14:paraId="0BD1E968" w14:textId="77777777" w:rsidR="00E24442" w:rsidRPr="00E24442" w:rsidRDefault="00E24442" w:rsidP="00E24442">
      <w:pPr>
        <w:pStyle w:val="Odlomakpopisa"/>
        <w:numPr>
          <w:ilvl w:val="0"/>
          <w:numId w:val="43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4442">
        <w:rPr>
          <w:rFonts w:ascii="Times New Roman" w:hAnsi="Times New Roman" w:cs="Times New Roman"/>
          <w:sz w:val="20"/>
          <w:szCs w:val="20"/>
        </w:rPr>
        <w:t xml:space="preserve">Stručnost i profesionalno iskustvo nositelja programa </w:t>
      </w:r>
    </w:p>
    <w:p w14:paraId="0EF3E319" w14:textId="77777777" w:rsidR="00E24442" w:rsidRPr="00E24442" w:rsidRDefault="00E24442" w:rsidP="00E24442">
      <w:pPr>
        <w:pStyle w:val="Odlomakpopisa"/>
        <w:numPr>
          <w:ilvl w:val="0"/>
          <w:numId w:val="43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4442">
        <w:rPr>
          <w:rFonts w:ascii="Times New Roman" w:hAnsi="Times New Roman" w:cs="Times New Roman"/>
          <w:sz w:val="20"/>
          <w:szCs w:val="20"/>
        </w:rPr>
        <w:t xml:space="preserve">Jasno definirani korisnici programa </w:t>
      </w:r>
    </w:p>
    <w:p w14:paraId="3D5BDEEB" w14:textId="77777777" w:rsidR="00E24442" w:rsidRPr="00E24442" w:rsidRDefault="00E24442" w:rsidP="00E24442">
      <w:pPr>
        <w:pStyle w:val="Odlomakpopisa"/>
        <w:numPr>
          <w:ilvl w:val="0"/>
          <w:numId w:val="43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4442">
        <w:rPr>
          <w:rFonts w:ascii="Times New Roman" w:hAnsi="Times New Roman" w:cs="Times New Roman"/>
          <w:sz w:val="20"/>
          <w:szCs w:val="20"/>
        </w:rPr>
        <w:t>Iskazana financijska potpora iz drugih izvora te realan plan osiguranja sredstava za provedbu programa/projekta</w:t>
      </w:r>
    </w:p>
    <w:p w14:paraId="0883B6FD" w14:textId="77777777" w:rsidR="00E24442" w:rsidRPr="00E24442" w:rsidRDefault="00E24442" w:rsidP="00E24442">
      <w:pPr>
        <w:pStyle w:val="Odlomakpopisa"/>
        <w:numPr>
          <w:ilvl w:val="0"/>
          <w:numId w:val="43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4442">
        <w:rPr>
          <w:rFonts w:ascii="Times New Roman" w:hAnsi="Times New Roman" w:cs="Times New Roman"/>
          <w:sz w:val="20"/>
          <w:szCs w:val="20"/>
        </w:rPr>
        <w:t xml:space="preserve">Kvaliteta dosadašnje suradnje prijavitelja s Gradom Donjim Miholjcem </w:t>
      </w:r>
    </w:p>
    <w:p w14:paraId="400FC4AD" w14:textId="77777777" w:rsidR="00E24442" w:rsidRPr="00E24442" w:rsidRDefault="00E24442" w:rsidP="00E24442">
      <w:pPr>
        <w:pStyle w:val="Odlomakpopisa"/>
        <w:numPr>
          <w:ilvl w:val="0"/>
          <w:numId w:val="43"/>
        </w:num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24442">
        <w:rPr>
          <w:rFonts w:ascii="Times New Roman" w:hAnsi="Times New Roman" w:cs="Times New Roman"/>
          <w:sz w:val="20"/>
          <w:szCs w:val="20"/>
        </w:rPr>
        <w:t>Suradnja s drugim udrugama, ustanovama, fizičkim i pravnim osobama pri provođenju programa/projekata</w:t>
      </w:r>
    </w:p>
    <w:p w14:paraId="06ADDD04" w14:textId="77777777" w:rsidR="00195DBA" w:rsidRPr="00A12AD9" w:rsidRDefault="00195DBA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4213DD8" w14:textId="22A08B7A" w:rsidR="00257318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Proces stručnog kvalitativnog vrednovanja i ocjenjivanja prijava dokumentira se ispunjavanjem Obrasca za </w:t>
      </w:r>
      <w:r w:rsidR="00B05276">
        <w:rPr>
          <w:rFonts w:ascii="Times New Roman" w:hAnsi="Times New Roman" w:cs="Times New Roman"/>
          <w:color w:val="000000"/>
          <w:sz w:val="20"/>
          <w:szCs w:val="20"/>
        </w:rPr>
        <w:t>procjenu kvalitete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 prijav</w:t>
      </w:r>
      <w:r w:rsidR="00B05276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4905987" w14:textId="0C0D92C7" w:rsidR="00A8319C" w:rsidRPr="00A8319C" w:rsidRDefault="00A8319C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319C">
        <w:rPr>
          <w:rFonts w:ascii="Times New Roman" w:hAnsi="Times New Roman" w:cs="Times New Roman"/>
          <w:sz w:val="20"/>
          <w:szCs w:val="20"/>
        </w:rPr>
        <w:t>Nakon stručnog vrednovanja i ocjenjivanja pristiglih prijava na ovaj Javni poziv, Gradonačelnik na prijedlog Povjerenstva donosi Odluku o dodjeli financijskih sredstava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A4E60C8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BE3C646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C3A61AB" w14:textId="77777777" w:rsidR="00257318" w:rsidRPr="00A12AD9" w:rsidRDefault="001117DB" w:rsidP="00E26D31">
      <w:pPr>
        <w:pStyle w:val="Naslov2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27" w:name="_Toc453678405"/>
      <w:r w:rsidRPr="00A12AD9">
        <w:rPr>
          <w:rFonts w:ascii="Times New Roman" w:hAnsi="Times New Roman" w:cs="Times New Roman"/>
          <w:b/>
          <w:color w:val="auto"/>
          <w:sz w:val="20"/>
          <w:szCs w:val="20"/>
        </w:rPr>
        <w:t>4.4</w:t>
      </w:r>
      <w:r w:rsidR="002E5C53" w:rsidRPr="00A12AD9">
        <w:rPr>
          <w:rFonts w:ascii="Times New Roman" w:hAnsi="Times New Roman" w:cs="Times New Roman"/>
          <w:b/>
          <w:color w:val="auto"/>
          <w:sz w:val="20"/>
          <w:szCs w:val="20"/>
        </w:rPr>
        <w:t>. Odluka o programima/projektima koji su dobili financijska sredstva</w:t>
      </w:r>
      <w:bookmarkEnd w:id="27"/>
    </w:p>
    <w:p w14:paraId="76C1A8B9" w14:textId="72359A44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Nakon provedenog postupka stručnog kvalitativnog vrednovanja i ocjene prijava Povjerenstvo </w:t>
      </w:r>
      <w:r w:rsidR="00C623B1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donosi prijedlog </w:t>
      </w:r>
      <w:r w:rsidR="00DA4AA8">
        <w:rPr>
          <w:rFonts w:ascii="Times New Roman" w:hAnsi="Times New Roman" w:cs="Times New Roman"/>
          <w:color w:val="000000"/>
          <w:sz w:val="20"/>
          <w:szCs w:val="20"/>
        </w:rPr>
        <w:t xml:space="preserve">prijavitelja, </w:t>
      </w:r>
      <w:r w:rsidR="00C623B1"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programa i projekata čije se 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>financiranje predlaže s prijedlozima iznosa financijske potpore.</w:t>
      </w:r>
    </w:p>
    <w:p w14:paraId="1B07E0CD" w14:textId="77777777" w:rsidR="00387A78" w:rsidRDefault="00DA4AA8" w:rsidP="00387A78">
      <w:pPr>
        <w:pStyle w:val="Tijeloteksta"/>
        <w:rPr>
          <w:color w:val="000000"/>
          <w:sz w:val="20"/>
        </w:rPr>
      </w:pPr>
      <w:r w:rsidRPr="00A8319C">
        <w:rPr>
          <w:sz w:val="20"/>
        </w:rPr>
        <w:t>Gradonačelnik na prijedlog Povjerenstva donosi Odluku o dodjeli financijskih sredstava</w:t>
      </w:r>
      <w:r w:rsidR="00257318" w:rsidRPr="00A12AD9">
        <w:rPr>
          <w:color w:val="000000"/>
          <w:sz w:val="20"/>
        </w:rPr>
        <w:t xml:space="preserve">. </w:t>
      </w:r>
    </w:p>
    <w:p w14:paraId="7DF24B61" w14:textId="45F9CBAF" w:rsidR="00387A78" w:rsidRDefault="00387A78" w:rsidP="00387A78">
      <w:pPr>
        <w:pStyle w:val="Tijeloteksta"/>
        <w:rPr>
          <w:rStyle w:val="Hiperveza"/>
          <w:sz w:val="20"/>
        </w:rPr>
      </w:pPr>
      <w:r w:rsidRPr="00387A78">
        <w:rPr>
          <w:sz w:val="20"/>
        </w:rPr>
        <w:t xml:space="preserve">Odluka se objavljuje na internetskoj stranici Grada Donjeg Miholjca: </w:t>
      </w:r>
      <w:hyperlink r:id="rId11" w:history="1">
        <w:r w:rsidRPr="00387A78">
          <w:rPr>
            <w:rStyle w:val="Hiperveza"/>
            <w:sz w:val="20"/>
          </w:rPr>
          <w:t>www.donjimiholjac.hr</w:t>
        </w:r>
      </w:hyperlink>
    </w:p>
    <w:p w14:paraId="0BC9FE76" w14:textId="77777777" w:rsidR="009358FE" w:rsidRPr="009358FE" w:rsidRDefault="009358FE" w:rsidP="009358FE">
      <w:pPr>
        <w:pStyle w:val="Tijeloteksta"/>
        <w:rPr>
          <w:sz w:val="20"/>
        </w:rPr>
      </w:pPr>
      <w:r w:rsidRPr="009358FE">
        <w:rPr>
          <w:sz w:val="20"/>
        </w:rPr>
        <w:t>Dostava Odluke provodi se javnom objavom na internetskoj stranici Grada Donjeg Miholjca, a dostava se smatra obavljenom istekom osmog dana od dana objave na internetskoj stranici Grada.</w:t>
      </w:r>
    </w:p>
    <w:p w14:paraId="0E166269" w14:textId="77777777" w:rsidR="009358FE" w:rsidRPr="00387A78" w:rsidRDefault="009358FE" w:rsidP="00387A78">
      <w:pPr>
        <w:pStyle w:val="Tijeloteksta"/>
        <w:rPr>
          <w:sz w:val="20"/>
        </w:rPr>
      </w:pPr>
    </w:p>
    <w:p w14:paraId="0F483ACD" w14:textId="5342D5DA" w:rsidR="009D4DDC" w:rsidRDefault="009D4DDC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10477F4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37AAF4D" w14:textId="77777777" w:rsidR="00E6150D" w:rsidRDefault="001117DB" w:rsidP="00E6150D">
      <w:pPr>
        <w:pStyle w:val="Naslov2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28" w:name="_Toc453678406"/>
      <w:r w:rsidRPr="00A12AD9">
        <w:rPr>
          <w:rFonts w:ascii="Times New Roman" w:hAnsi="Times New Roman" w:cs="Times New Roman"/>
          <w:b/>
          <w:color w:val="auto"/>
          <w:sz w:val="20"/>
          <w:szCs w:val="20"/>
        </w:rPr>
        <w:t>4.5</w:t>
      </w:r>
      <w:r w:rsidR="00257318" w:rsidRPr="00A12AD9">
        <w:rPr>
          <w:rFonts w:ascii="Times New Roman" w:hAnsi="Times New Roman" w:cs="Times New Roman"/>
          <w:b/>
          <w:color w:val="auto"/>
          <w:sz w:val="20"/>
          <w:szCs w:val="20"/>
        </w:rPr>
        <w:t>. Mogućnost podnošenja prigovora</w:t>
      </w:r>
      <w:bookmarkEnd w:id="28"/>
    </w:p>
    <w:p w14:paraId="14A3C06B" w14:textId="7A5F7FA0" w:rsidR="002234AF" w:rsidRDefault="00F81651" w:rsidP="00E6150D">
      <w:pPr>
        <w:pStyle w:val="Naslov2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Pravnim i fizičkim osobama</w:t>
      </w:r>
      <w:r w:rsidR="002234AF" w:rsidRPr="00E6150D">
        <w:rPr>
          <w:rFonts w:ascii="Times New Roman" w:hAnsi="Times New Roman" w:cs="Times New Roman"/>
          <w:color w:val="auto"/>
          <w:sz w:val="20"/>
          <w:szCs w:val="20"/>
        </w:rPr>
        <w:t xml:space="preserve"> kojima nisu odobrena financijska sredstva može se, na njihov zahtjev, omogućiti uvid u zbirnu ocjenu njihovog programa ili projekta uz pravo Grada </w:t>
      </w:r>
      <w:r w:rsidR="00E4223C">
        <w:rPr>
          <w:rFonts w:ascii="Times New Roman" w:hAnsi="Times New Roman" w:cs="Times New Roman"/>
          <w:color w:val="auto"/>
          <w:sz w:val="20"/>
          <w:szCs w:val="20"/>
        </w:rPr>
        <w:t>Donjeg Miholjca</w:t>
      </w:r>
      <w:r w:rsidR="002234AF" w:rsidRPr="00E6150D">
        <w:rPr>
          <w:rFonts w:ascii="Times New Roman" w:hAnsi="Times New Roman" w:cs="Times New Roman"/>
          <w:color w:val="auto"/>
          <w:sz w:val="20"/>
          <w:szCs w:val="20"/>
        </w:rPr>
        <w:t xml:space="preserve"> na zaštitu tajnosti podataka o osobama koji su stručn</w:t>
      </w:r>
      <w:r w:rsidR="00C60D0F" w:rsidRPr="00E6150D">
        <w:rPr>
          <w:rFonts w:ascii="Times New Roman" w:hAnsi="Times New Roman" w:cs="Times New Roman"/>
          <w:color w:val="auto"/>
          <w:sz w:val="20"/>
          <w:szCs w:val="20"/>
        </w:rPr>
        <w:t>o vrednovali projekt i program.</w:t>
      </w:r>
    </w:p>
    <w:p w14:paraId="5F6A6ACB" w14:textId="77777777" w:rsidR="00450580" w:rsidRPr="00584F6C" w:rsidRDefault="00450580" w:rsidP="0045058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4F6C">
        <w:rPr>
          <w:rFonts w:ascii="Times New Roman" w:hAnsi="Times New Roman" w:cs="Times New Roman"/>
          <w:sz w:val="20"/>
          <w:szCs w:val="20"/>
        </w:rPr>
        <w:t>Odluka o dodjeli financijskih sredstava je akt poslovanja i ne vodi se kao upravni postupak te se na postupak prigovora ne primjenjuju odredbe o žalbi kao pravnom lijeku u upravnom postupku.</w:t>
      </w:r>
    </w:p>
    <w:p w14:paraId="57008781" w14:textId="381F03C4" w:rsidR="007F5D4C" w:rsidRPr="009358FE" w:rsidRDefault="00450580" w:rsidP="007F5D4C">
      <w:pPr>
        <w:pStyle w:val="Tijeloteksta"/>
        <w:rPr>
          <w:sz w:val="20"/>
        </w:rPr>
      </w:pPr>
      <w:r w:rsidRPr="00584F6C">
        <w:rPr>
          <w:sz w:val="20"/>
        </w:rPr>
        <w:t xml:space="preserve">Prigovor na Odluku podnosi se u roku od osam dana od dana dostave Odluke. </w:t>
      </w:r>
      <w:r w:rsidR="007F5D4C">
        <w:rPr>
          <w:sz w:val="20"/>
        </w:rPr>
        <w:t>D</w:t>
      </w:r>
      <w:r w:rsidR="007F5D4C" w:rsidRPr="009358FE">
        <w:rPr>
          <w:sz w:val="20"/>
        </w:rPr>
        <w:t>ostava se smatra obavljenom istekom osmog dana od dana objave na internetskoj stranici Grada.</w:t>
      </w:r>
    </w:p>
    <w:p w14:paraId="6919791F" w14:textId="4A5B41A5" w:rsidR="002234AF" w:rsidRPr="00A12AD9" w:rsidRDefault="002234AF" w:rsidP="00C05D5F">
      <w:pPr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12AD9">
        <w:rPr>
          <w:rFonts w:ascii="Times New Roman" w:hAnsi="Times New Roman" w:cs="Times New Roman"/>
          <w:sz w:val="20"/>
          <w:szCs w:val="20"/>
        </w:rPr>
        <w:t>Prigovor se može podnijeti isključivo na postupak</w:t>
      </w:r>
      <w:r w:rsidR="00135AB2" w:rsidRPr="00A12AD9">
        <w:rPr>
          <w:rFonts w:ascii="Times New Roman" w:hAnsi="Times New Roman" w:cs="Times New Roman"/>
          <w:sz w:val="20"/>
          <w:szCs w:val="20"/>
        </w:rPr>
        <w:t xml:space="preserve"> javnog poziva</w:t>
      </w:r>
      <w:r w:rsidRPr="00A12AD9">
        <w:rPr>
          <w:rFonts w:ascii="Times New Roman" w:hAnsi="Times New Roman" w:cs="Times New Roman"/>
          <w:sz w:val="20"/>
          <w:szCs w:val="20"/>
        </w:rPr>
        <w:t xml:space="preserve">, te eventualno bodovanje nekog kriterija sa 0 bodova, ukoliko </w:t>
      </w:r>
      <w:r w:rsidR="00BE2659">
        <w:rPr>
          <w:rFonts w:ascii="Times New Roman" w:hAnsi="Times New Roman" w:cs="Times New Roman"/>
          <w:sz w:val="20"/>
          <w:szCs w:val="20"/>
        </w:rPr>
        <w:t>prijavitelj</w:t>
      </w:r>
      <w:r w:rsidRPr="00A12AD9">
        <w:rPr>
          <w:rFonts w:ascii="Times New Roman" w:hAnsi="Times New Roman" w:cs="Times New Roman"/>
          <w:sz w:val="20"/>
          <w:szCs w:val="20"/>
        </w:rPr>
        <w:t xml:space="preserve"> smatra da je u prijavi dostavila dovoljno argumenata za drugačije bodovanje.</w:t>
      </w:r>
    </w:p>
    <w:p w14:paraId="11489991" w14:textId="24698152" w:rsidR="002234AF" w:rsidRPr="001810CB" w:rsidRDefault="002234AF" w:rsidP="00C05D5F">
      <w:pPr>
        <w:autoSpaceDE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810CB">
        <w:rPr>
          <w:rFonts w:ascii="Times New Roman" w:hAnsi="Times New Roman" w:cs="Times New Roman"/>
          <w:b/>
          <w:bCs/>
          <w:sz w:val="20"/>
          <w:szCs w:val="20"/>
        </w:rPr>
        <w:t xml:space="preserve">Prigovor se ne može podnijeti na </w:t>
      </w:r>
      <w:r w:rsidR="00500DC4">
        <w:rPr>
          <w:rFonts w:ascii="Times New Roman" w:hAnsi="Times New Roman" w:cs="Times New Roman"/>
          <w:b/>
          <w:bCs/>
          <w:sz w:val="20"/>
          <w:szCs w:val="20"/>
        </w:rPr>
        <w:t>iznos</w:t>
      </w:r>
      <w:r w:rsidRPr="001810CB">
        <w:rPr>
          <w:rFonts w:ascii="Times New Roman" w:hAnsi="Times New Roman" w:cs="Times New Roman"/>
          <w:b/>
          <w:bCs/>
          <w:sz w:val="20"/>
          <w:szCs w:val="20"/>
        </w:rPr>
        <w:t xml:space="preserve"> dod</w:t>
      </w:r>
      <w:r w:rsidR="00517279" w:rsidRPr="001810CB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1810CB">
        <w:rPr>
          <w:rFonts w:ascii="Times New Roman" w:hAnsi="Times New Roman" w:cs="Times New Roman"/>
          <w:b/>
          <w:bCs/>
          <w:sz w:val="20"/>
          <w:szCs w:val="20"/>
        </w:rPr>
        <w:t>jeljenih sredstava.</w:t>
      </w:r>
    </w:p>
    <w:p w14:paraId="29381A75" w14:textId="011490A0" w:rsidR="00FF5522" w:rsidRPr="00A12AD9" w:rsidRDefault="00FF5522" w:rsidP="00C05D5F">
      <w:pPr>
        <w:autoSpaceDE w:val="0"/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Prigovor može podnijeti </w:t>
      </w:r>
      <w:r w:rsidR="00924070">
        <w:rPr>
          <w:rFonts w:ascii="Times New Roman" w:hAnsi="Times New Roman" w:cs="Times New Roman"/>
          <w:color w:val="000000"/>
          <w:sz w:val="20"/>
          <w:szCs w:val="20"/>
        </w:rPr>
        <w:t xml:space="preserve">prijavitelj fizička osoba </w:t>
      </w:r>
      <w:r w:rsidR="003956F3">
        <w:rPr>
          <w:rFonts w:ascii="Times New Roman" w:hAnsi="Times New Roman" w:cs="Times New Roman"/>
          <w:color w:val="000000"/>
          <w:sz w:val="20"/>
          <w:szCs w:val="20"/>
        </w:rPr>
        <w:t xml:space="preserve">i </w:t>
      </w:r>
      <w:r w:rsidRPr="00A12AD9">
        <w:rPr>
          <w:rFonts w:ascii="Times New Roman" w:hAnsi="Times New Roman" w:cs="Times New Roman"/>
          <w:color w:val="000000"/>
          <w:sz w:val="20"/>
          <w:szCs w:val="20"/>
        </w:rPr>
        <w:t xml:space="preserve">isključivo zakonski </w:t>
      </w:r>
      <w:r w:rsidR="003956F3">
        <w:rPr>
          <w:rFonts w:ascii="Times New Roman" w:hAnsi="Times New Roman" w:cs="Times New Roman"/>
          <w:color w:val="000000"/>
          <w:sz w:val="20"/>
          <w:szCs w:val="20"/>
        </w:rPr>
        <w:t>zastupnik pravne osobe</w:t>
      </w:r>
      <w:r w:rsidR="00BE2659">
        <w:rPr>
          <w:rFonts w:ascii="Times New Roman" w:hAnsi="Times New Roman" w:cs="Times New Roman"/>
          <w:color w:val="000000"/>
          <w:sz w:val="20"/>
          <w:szCs w:val="20"/>
        </w:rPr>
        <w:t xml:space="preserve"> prijavitelja.</w:t>
      </w:r>
    </w:p>
    <w:p w14:paraId="21C6757E" w14:textId="65A959C9" w:rsidR="002234AF" w:rsidRPr="00CE533E" w:rsidRDefault="002234AF" w:rsidP="00C05D5F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533E">
        <w:rPr>
          <w:rFonts w:ascii="Times New Roman" w:eastAsia="Times New Roman" w:hAnsi="Times New Roman" w:cs="Times New Roman"/>
          <w:sz w:val="20"/>
          <w:szCs w:val="20"/>
        </w:rPr>
        <w:t xml:space="preserve">Podnositelj prijave programa i projekata kojima nije odobreno financiranje programa i projekata ima pravo prigovora na postupak odabira programa i projekata, kojeg podnosi pisanim putem </w:t>
      </w:r>
      <w:r w:rsidR="00BE2659" w:rsidRPr="00CE533E">
        <w:rPr>
          <w:rFonts w:ascii="Times New Roman" w:eastAsia="Times New Roman" w:hAnsi="Times New Roman" w:cs="Times New Roman"/>
          <w:sz w:val="20"/>
          <w:szCs w:val="20"/>
        </w:rPr>
        <w:t>gradonačelniku.</w:t>
      </w:r>
    </w:p>
    <w:p w14:paraId="5596326C" w14:textId="77777777" w:rsidR="00FF5522" w:rsidRPr="00CE533E" w:rsidRDefault="00FF5522" w:rsidP="00E565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E533E">
        <w:rPr>
          <w:rFonts w:ascii="Times New Roman" w:hAnsi="Times New Roman" w:cs="Times New Roman"/>
          <w:sz w:val="20"/>
          <w:szCs w:val="20"/>
        </w:rPr>
        <w:t>Prigovor mora sadržavati sljedeće podatke: naziv prijavitelja podnositelja prigovora, naznaku akta protiv kojeg se podnosi prigovor, predmet prigovora, obrazloženje prigovora, žig i potpis osobe ovlaštene za zastupanje organizacije prijavitelja.</w:t>
      </w:r>
    </w:p>
    <w:p w14:paraId="7E19364B" w14:textId="77777777" w:rsidR="00FF5522" w:rsidRPr="00CE533E" w:rsidRDefault="00FF5522" w:rsidP="002777F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E533E">
        <w:rPr>
          <w:rFonts w:ascii="Times New Roman" w:hAnsi="Times New Roman" w:cs="Times New Roman"/>
          <w:sz w:val="20"/>
          <w:szCs w:val="20"/>
        </w:rPr>
        <w:t>Prigovor koji je podnijela neovlaštena osoba, koji ne sadržava sve navedene podatke ili je dostavljen izvan propisanog roka bit će odbačen.</w:t>
      </w:r>
    </w:p>
    <w:p w14:paraId="7253772A" w14:textId="788B0539" w:rsidR="002234AF" w:rsidRPr="00CE533E" w:rsidRDefault="00BE2659" w:rsidP="00C05D5F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E533E">
        <w:rPr>
          <w:rFonts w:ascii="Times New Roman" w:eastAsia="Times New Roman" w:hAnsi="Times New Roman" w:cs="Times New Roman"/>
          <w:sz w:val="20"/>
          <w:szCs w:val="20"/>
        </w:rPr>
        <w:t>Gradonačelnik</w:t>
      </w:r>
      <w:r w:rsidR="002234AF" w:rsidRPr="00CE533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E533E">
        <w:rPr>
          <w:rFonts w:ascii="Times New Roman" w:eastAsia="Times New Roman" w:hAnsi="Times New Roman" w:cs="Times New Roman"/>
          <w:sz w:val="20"/>
          <w:szCs w:val="20"/>
        </w:rPr>
        <w:t xml:space="preserve">donosi odluku </w:t>
      </w:r>
      <w:r w:rsidR="002234AF" w:rsidRPr="00CE533E">
        <w:rPr>
          <w:rFonts w:ascii="Times New Roman" w:eastAsia="Times New Roman" w:hAnsi="Times New Roman" w:cs="Times New Roman"/>
          <w:sz w:val="20"/>
          <w:szCs w:val="20"/>
        </w:rPr>
        <w:t xml:space="preserve">u roku </w:t>
      </w:r>
      <w:r w:rsidR="00CE533E" w:rsidRPr="00CE533E">
        <w:rPr>
          <w:rFonts w:ascii="Times New Roman" w:eastAsia="Times New Roman" w:hAnsi="Times New Roman" w:cs="Times New Roman"/>
          <w:sz w:val="20"/>
          <w:szCs w:val="20"/>
        </w:rPr>
        <w:t>30</w:t>
      </w:r>
      <w:r w:rsidR="002234AF" w:rsidRPr="00CE533E">
        <w:rPr>
          <w:rFonts w:ascii="Times New Roman" w:eastAsia="Times New Roman" w:hAnsi="Times New Roman" w:cs="Times New Roman"/>
          <w:sz w:val="20"/>
          <w:szCs w:val="20"/>
        </w:rPr>
        <w:t xml:space="preserve"> dana od dana </w:t>
      </w:r>
      <w:r w:rsidR="00CE533E" w:rsidRPr="00CE533E">
        <w:rPr>
          <w:rFonts w:ascii="Times New Roman" w:eastAsia="Times New Roman" w:hAnsi="Times New Roman" w:cs="Times New Roman"/>
          <w:sz w:val="20"/>
          <w:szCs w:val="20"/>
        </w:rPr>
        <w:t>podnošenja</w:t>
      </w:r>
      <w:r w:rsidR="002234AF" w:rsidRPr="00CE533E">
        <w:rPr>
          <w:rFonts w:ascii="Times New Roman" w:eastAsia="Times New Roman" w:hAnsi="Times New Roman" w:cs="Times New Roman"/>
          <w:sz w:val="20"/>
          <w:szCs w:val="20"/>
        </w:rPr>
        <w:t xml:space="preserve"> prigovora.</w:t>
      </w:r>
    </w:p>
    <w:p w14:paraId="070F6B91" w14:textId="77777777" w:rsidR="002234AF" w:rsidRDefault="002234AF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7E5982E" w14:textId="77777777" w:rsidR="00223D4F" w:rsidRDefault="00223D4F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D20A3D5" w14:textId="77777777" w:rsidR="00223D4F" w:rsidRPr="00A12AD9" w:rsidRDefault="00223D4F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59E3CF7" w14:textId="77777777" w:rsidR="00E6150D" w:rsidRDefault="00E6150D" w:rsidP="00E56519">
      <w:pPr>
        <w:pStyle w:val="Naslov1"/>
        <w:spacing w:before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29" w:name="_Toc453678407"/>
    </w:p>
    <w:p w14:paraId="5295BEC6" w14:textId="77777777" w:rsidR="00257318" w:rsidRPr="00A12AD9" w:rsidRDefault="00257318" w:rsidP="00E56519">
      <w:pPr>
        <w:pStyle w:val="Naslov1"/>
        <w:spacing w:before="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5. NAČIN I UVJETI FINANCIRANJA ODABRANIH  PROGRAMA/PROJEKATA</w:t>
      </w:r>
      <w:bookmarkEnd w:id="29"/>
    </w:p>
    <w:p w14:paraId="55C49343" w14:textId="77777777" w:rsidR="00257318" w:rsidRPr="00A12AD9" w:rsidRDefault="00257318" w:rsidP="00E5651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152494E" w14:textId="77777777" w:rsidR="00257318" w:rsidRPr="00A12AD9" w:rsidRDefault="00C623B1" w:rsidP="00E56519">
      <w:pPr>
        <w:pStyle w:val="Naslov2"/>
        <w:spacing w:before="0" w:after="12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30" w:name="_Toc453678408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5.1. Ugovor o </w:t>
      </w:r>
      <w:r w:rsidR="00257318"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financiranju</w:t>
      </w:r>
      <w:bookmarkEnd w:id="30"/>
    </w:p>
    <w:p w14:paraId="496432CD" w14:textId="0E426E24" w:rsidR="00FF5522" w:rsidRPr="00A12AD9" w:rsidRDefault="00FF5522" w:rsidP="00E56519">
      <w:pPr>
        <w:autoSpaceDE w:val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2AD9">
        <w:rPr>
          <w:rFonts w:ascii="Times New Roman" w:eastAsia="Times New Roman" w:hAnsi="Times New Roman" w:cs="Times New Roman"/>
          <w:sz w:val="20"/>
          <w:szCs w:val="20"/>
        </w:rPr>
        <w:t>Sa svim</w:t>
      </w:r>
      <w:r w:rsidR="001810CB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Pr="00A12AD9">
        <w:rPr>
          <w:rFonts w:ascii="Times New Roman" w:eastAsia="Times New Roman" w:hAnsi="Times New Roman" w:cs="Times New Roman"/>
          <w:sz w:val="20"/>
          <w:szCs w:val="20"/>
        </w:rPr>
        <w:t xml:space="preserve">kojima su odobrena financijska sredstva Grad </w:t>
      </w:r>
      <w:r w:rsidR="00E4223C">
        <w:rPr>
          <w:rFonts w:ascii="Times New Roman" w:eastAsia="Times New Roman" w:hAnsi="Times New Roman" w:cs="Times New Roman"/>
          <w:sz w:val="20"/>
          <w:szCs w:val="20"/>
        </w:rPr>
        <w:t>Donji Miholjac</w:t>
      </w:r>
      <w:r w:rsidRPr="00A12AD9">
        <w:rPr>
          <w:rFonts w:ascii="Times New Roman" w:eastAsia="Times New Roman" w:hAnsi="Times New Roman" w:cs="Times New Roman"/>
          <w:sz w:val="20"/>
          <w:szCs w:val="20"/>
        </w:rPr>
        <w:t xml:space="preserve"> sklopit će ugovor o financiranju programa ili projekata (u daljnjem tekstu: ugovor), najkas</w:t>
      </w:r>
      <w:r w:rsidR="00DF1AC8" w:rsidRPr="00A12AD9">
        <w:rPr>
          <w:rFonts w:ascii="Times New Roman" w:eastAsia="Times New Roman" w:hAnsi="Times New Roman" w:cs="Times New Roman"/>
          <w:sz w:val="20"/>
          <w:szCs w:val="20"/>
        </w:rPr>
        <w:t xml:space="preserve">nije 30 dana od dana donošenja </w:t>
      </w:r>
      <w:r w:rsidR="00E809F3" w:rsidRPr="00A8319C">
        <w:rPr>
          <w:rFonts w:ascii="Times New Roman" w:hAnsi="Times New Roman" w:cs="Times New Roman"/>
          <w:sz w:val="20"/>
          <w:szCs w:val="20"/>
        </w:rPr>
        <w:t>Odluku o dodjeli financijskih sredstava</w:t>
      </w:r>
      <w:r w:rsidR="00E809F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A12AD9">
        <w:rPr>
          <w:rFonts w:ascii="Times New Roman" w:eastAsia="Times New Roman" w:hAnsi="Times New Roman" w:cs="Times New Roman"/>
          <w:sz w:val="20"/>
          <w:szCs w:val="20"/>
        </w:rPr>
        <w:t xml:space="preserve">U slučaju da je odobreno samo djelomično financiranje programa ili projekta, upravno tijelo Grada  ima obvezu prethodno pregovarati o stavkama proračuna programa ili projekta i aktivnostima u opisnom dijelu programa ili projekta koje treba izmijeniti, a u tom slučaju rok za ugovaranje moguće je produljiti za najviše 30 dana. Tako izmijenjeni obrasci prijave postaju sastavni dio ugovora. </w:t>
      </w:r>
    </w:p>
    <w:p w14:paraId="23FDAE61" w14:textId="77777777" w:rsidR="00FF5522" w:rsidRPr="00A12AD9" w:rsidRDefault="00FF5522" w:rsidP="00E56519">
      <w:pPr>
        <w:autoSpaceDE w:val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2AD9">
        <w:rPr>
          <w:rFonts w:ascii="Times New Roman" w:eastAsia="Times New Roman" w:hAnsi="Times New Roman" w:cs="Times New Roman"/>
          <w:sz w:val="20"/>
          <w:szCs w:val="20"/>
        </w:rPr>
        <w:t xml:space="preserve">Prilikom pregovaranja Grad </w:t>
      </w:r>
      <w:r w:rsidR="00E4223C">
        <w:rPr>
          <w:rFonts w:ascii="Times New Roman" w:eastAsia="Times New Roman" w:hAnsi="Times New Roman" w:cs="Times New Roman"/>
          <w:sz w:val="20"/>
          <w:szCs w:val="20"/>
        </w:rPr>
        <w:t>Donji Miholjac</w:t>
      </w:r>
      <w:r w:rsidRPr="00A12AD9">
        <w:rPr>
          <w:rFonts w:ascii="Times New Roman" w:eastAsia="Times New Roman" w:hAnsi="Times New Roman" w:cs="Times New Roman"/>
          <w:sz w:val="20"/>
          <w:szCs w:val="20"/>
        </w:rPr>
        <w:t xml:space="preserve"> će prioritet financiranja staviti na aktivnosti koje će učinkovitije ostvariti ciljeve iz razvojnih i strateških dokumenata Grada </w:t>
      </w:r>
      <w:r w:rsidR="00E4223C">
        <w:rPr>
          <w:rFonts w:ascii="Times New Roman" w:eastAsia="Times New Roman" w:hAnsi="Times New Roman" w:cs="Times New Roman"/>
          <w:sz w:val="20"/>
          <w:szCs w:val="20"/>
        </w:rPr>
        <w:t>Donjeg Miholjca</w:t>
      </w:r>
      <w:r w:rsidRPr="00A12AD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9A16E78" w14:textId="77777777" w:rsidR="00FF5522" w:rsidRPr="00A12AD9" w:rsidRDefault="00FF5522" w:rsidP="00E56519">
      <w:pPr>
        <w:pStyle w:val="Naslov2"/>
        <w:spacing w:before="0" w:after="12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117CF55" w14:textId="77777777" w:rsidR="00257318" w:rsidRPr="00A12AD9" w:rsidRDefault="00257318" w:rsidP="00E56519">
      <w:pPr>
        <w:pStyle w:val="Naslov2"/>
        <w:spacing w:before="0" w:after="12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31" w:name="_Toc453678409"/>
      <w:r w:rsidRPr="00A12AD9">
        <w:rPr>
          <w:rFonts w:ascii="Times New Roman" w:hAnsi="Times New Roman" w:cs="Times New Roman"/>
          <w:b/>
          <w:bCs/>
          <w:color w:val="000000"/>
          <w:sz w:val="20"/>
          <w:szCs w:val="20"/>
        </w:rPr>
        <w:t>5.2. Praćenje provedbe programa/projekta i namjenskog korištenja sredstava</w:t>
      </w:r>
      <w:bookmarkEnd w:id="31"/>
    </w:p>
    <w:p w14:paraId="0979AC46" w14:textId="2BFBEC5D" w:rsidR="00FF5522" w:rsidRPr="00A12AD9" w:rsidRDefault="00FF5522" w:rsidP="00E56519">
      <w:pPr>
        <w:pStyle w:val="clanak-"/>
        <w:spacing w:before="0" w:after="0"/>
        <w:ind w:firstLine="708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cs="Times New Roman"/>
          <w:color w:val="000000"/>
          <w:sz w:val="20"/>
          <w:szCs w:val="20"/>
        </w:rPr>
        <w:t>Upravn</w:t>
      </w:r>
      <w:r w:rsidR="00F8506D" w:rsidRPr="00A12AD9">
        <w:rPr>
          <w:rFonts w:cs="Times New Roman"/>
          <w:color w:val="000000"/>
          <w:sz w:val="20"/>
          <w:szCs w:val="20"/>
        </w:rPr>
        <w:t xml:space="preserve">i odjel za proračun i financije </w:t>
      </w:r>
      <w:r w:rsidRPr="00A12AD9">
        <w:rPr>
          <w:rFonts w:cs="Times New Roman"/>
          <w:color w:val="000000"/>
          <w:sz w:val="20"/>
          <w:szCs w:val="20"/>
        </w:rPr>
        <w:t>Grada</w:t>
      </w:r>
      <w:r w:rsidR="00F8506D" w:rsidRPr="00A12AD9">
        <w:rPr>
          <w:rFonts w:cs="Times New Roman"/>
          <w:color w:val="000000"/>
          <w:sz w:val="20"/>
          <w:szCs w:val="20"/>
        </w:rPr>
        <w:t xml:space="preserve"> </w:t>
      </w:r>
      <w:r w:rsidR="00E4223C">
        <w:rPr>
          <w:rFonts w:cs="Times New Roman"/>
          <w:color w:val="000000"/>
          <w:sz w:val="20"/>
          <w:szCs w:val="20"/>
        </w:rPr>
        <w:t>Donjeg Miholjca</w:t>
      </w:r>
      <w:r w:rsidR="00F8506D" w:rsidRPr="00A12AD9">
        <w:rPr>
          <w:rFonts w:cs="Times New Roman"/>
          <w:color w:val="000000"/>
          <w:sz w:val="20"/>
          <w:szCs w:val="20"/>
        </w:rPr>
        <w:t xml:space="preserve"> </w:t>
      </w:r>
      <w:r w:rsidRPr="00A12AD9">
        <w:rPr>
          <w:rFonts w:cs="Times New Roman"/>
          <w:color w:val="000000"/>
          <w:sz w:val="20"/>
          <w:szCs w:val="20"/>
        </w:rPr>
        <w:t>će u suradnji s korisnikom financiranja, s ciljem poštovanja načela transparentnosti trošenja proračunskog novca i mjerenja vrijednosti povrata za uložena sredstva pratiti provedbu financiranih programa ili projekata, sukladno Zakonu o udrugama, Zakonu o fiskalnoj odgovornosti, Zakona o financijskom poslovanju i računovodstvu neprofitnih organizacija, Uredbi</w:t>
      </w:r>
      <w:r w:rsidR="00E15D95">
        <w:rPr>
          <w:rFonts w:cs="Times New Roman"/>
          <w:color w:val="000000"/>
          <w:sz w:val="20"/>
          <w:szCs w:val="20"/>
        </w:rPr>
        <w:t xml:space="preserve"> </w:t>
      </w:r>
      <w:r w:rsidRPr="00A12AD9">
        <w:rPr>
          <w:rFonts w:cs="Times New Roman"/>
          <w:color w:val="000000"/>
          <w:sz w:val="20"/>
          <w:szCs w:val="20"/>
        </w:rPr>
        <w:t xml:space="preserve">i drugim pozitivnim propisima. </w:t>
      </w:r>
    </w:p>
    <w:p w14:paraId="78FA19D6" w14:textId="4E802BCB" w:rsidR="004A7526" w:rsidRDefault="004A7526" w:rsidP="004A7526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0"/>
          <w:szCs w:val="20"/>
        </w:rPr>
      </w:pPr>
      <w:r w:rsidRPr="004A7526">
        <w:rPr>
          <w:iCs/>
          <w:spacing w:val="-2"/>
          <w:sz w:val="20"/>
          <w:szCs w:val="20"/>
        </w:rPr>
        <w:t xml:space="preserve">Provedbu financiranog programa/projekta prati i nadzor nad korištenjem odobrenih sredstava provodi </w:t>
      </w:r>
      <w:r>
        <w:rPr>
          <w:iCs/>
          <w:spacing w:val="-2"/>
          <w:sz w:val="20"/>
          <w:szCs w:val="20"/>
        </w:rPr>
        <w:t xml:space="preserve">i </w:t>
      </w:r>
      <w:r w:rsidRPr="004A7526">
        <w:rPr>
          <w:iCs/>
          <w:spacing w:val="-2"/>
          <w:sz w:val="20"/>
          <w:szCs w:val="20"/>
        </w:rPr>
        <w:t>upravni odjel nadlež</w:t>
      </w:r>
      <w:r>
        <w:rPr>
          <w:iCs/>
          <w:spacing w:val="-2"/>
          <w:sz w:val="20"/>
          <w:szCs w:val="20"/>
        </w:rPr>
        <w:t>an</w:t>
      </w:r>
      <w:r w:rsidRPr="004A7526">
        <w:rPr>
          <w:iCs/>
          <w:spacing w:val="-2"/>
          <w:sz w:val="20"/>
          <w:szCs w:val="20"/>
        </w:rPr>
        <w:t xml:space="preserve"> za poslove kulture temeljem izvješća o provedbi, a po potrebi i neposrednim uvidom u dokumentaciju i djelovanje korisnika.</w:t>
      </w:r>
    </w:p>
    <w:p w14:paraId="74B06F7D" w14:textId="77777777" w:rsidR="004375AA" w:rsidRDefault="004375AA" w:rsidP="004A7526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0"/>
          <w:szCs w:val="20"/>
        </w:rPr>
      </w:pPr>
    </w:p>
    <w:p w14:paraId="7008BE2C" w14:textId="5048A6A8" w:rsidR="006A2F2D" w:rsidRPr="004A7526" w:rsidRDefault="006A2F2D" w:rsidP="006A2F2D">
      <w:pPr>
        <w:pStyle w:val="StandardWeb"/>
        <w:spacing w:before="0" w:beforeAutospacing="0" w:after="0" w:afterAutospacing="0"/>
        <w:ind w:firstLine="708"/>
        <w:jc w:val="both"/>
        <w:rPr>
          <w:iCs/>
          <w:spacing w:val="-2"/>
          <w:sz w:val="20"/>
          <w:szCs w:val="20"/>
        </w:rPr>
      </w:pPr>
      <w:r w:rsidRPr="006A2F2D">
        <w:rPr>
          <w:iCs/>
          <w:spacing w:val="-2"/>
          <w:sz w:val="20"/>
          <w:szCs w:val="20"/>
        </w:rPr>
        <w:t>Korisnik financijskih sredstava dužan je dostaviti Gradu sve potrebne podatke o provođenju programa/projekta na propisanim obrascima uz propisane priloge koji budu navedeni u ugovoru o financiranju.</w:t>
      </w:r>
    </w:p>
    <w:p w14:paraId="7B98851F" w14:textId="77777777" w:rsidR="00F8506D" w:rsidRPr="00A12AD9" w:rsidRDefault="00F8506D" w:rsidP="006A2F2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2AD9">
        <w:rPr>
          <w:rFonts w:ascii="Times New Roman" w:eastAsia="Times New Roman" w:hAnsi="Times New Roman" w:cs="Times New Roman"/>
          <w:sz w:val="20"/>
          <w:szCs w:val="20"/>
        </w:rPr>
        <w:t>Uz opisna izvješća dostavljaju se popratni materijali kao što su isječci iz novina, video zapisi, fotografije i dr.</w:t>
      </w:r>
    </w:p>
    <w:p w14:paraId="2537E05D" w14:textId="77777777" w:rsidR="00F8506D" w:rsidRPr="00A12AD9" w:rsidRDefault="00F8506D" w:rsidP="00E56519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2AD9">
        <w:rPr>
          <w:rFonts w:ascii="Times New Roman" w:eastAsia="Times New Roman" w:hAnsi="Times New Roman" w:cs="Times New Roman"/>
          <w:sz w:val="20"/>
          <w:szCs w:val="20"/>
        </w:rPr>
        <w:t xml:space="preserve">U financijskom izvještaju navode se cjelokupni troškovi programa, projekta ili inicijative, neovisno o tome iz kojeg su izvora financirani. Obvezno se dostavljaju i dokazi o nastanku troška podmirenog iz sredstava Grada </w:t>
      </w:r>
      <w:r w:rsidR="00E4223C">
        <w:rPr>
          <w:rFonts w:ascii="Times New Roman" w:eastAsia="Times New Roman" w:hAnsi="Times New Roman" w:cs="Times New Roman"/>
          <w:sz w:val="20"/>
          <w:szCs w:val="20"/>
        </w:rPr>
        <w:t>Donjeg Miholjca</w:t>
      </w:r>
      <w:r w:rsidRPr="00A12AD9">
        <w:rPr>
          <w:rFonts w:ascii="Times New Roman" w:eastAsia="Times New Roman" w:hAnsi="Times New Roman" w:cs="Times New Roman"/>
          <w:sz w:val="20"/>
          <w:szCs w:val="20"/>
        </w:rPr>
        <w:t xml:space="preserve"> (preslici faktura, ugovora o djelu ili ugovora o autorskom honoraru s obračunima istih) te dokazi o plaćanju istih (preslik</w:t>
      </w:r>
      <w:r w:rsidR="00547FD2">
        <w:rPr>
          <w:rFonts w:ascii="Times New Roman" w:eastAsia="Times New Roman" w:hAnsi="Times New Roman" w:cs="Times New Roman"/>
          <w:sz w:val="20"/>
          <w:szCs w:val="20"/>
        </w:rPr>
        <w:t>a</w:t>
      </w:r>
      <w:r w:rsidRPr="00A12AD9">
        <w:rPr>
          <w:rFonts w:ascii="Times New Roman" w:eastAsia="Times New Roman" w:hAnsi="Times New Roman" w:cs="Times New Roman"/>
          <w:sz w:val="20"/>
          <w:szCs w:val="20"/>
        </w:rPr>
        <w:t xml:space="preserve"> naloga o prijenosu ili izvoda sa žiro računa).</w:t>
      </w:r>
    </w:p>
    <w:p w14:paraId="6BA70B0D" w14:textId="62DB9F29" w:rsidR="00F8506D" w:rsidRPr="00A12AD9" w:rsidRDefault="007A488F" w:rsidP="00E56519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454B5">
        <w:rPr>
          <w:rFonts w:ascii="Times New Roman" w:eastAsia="Times New Roman" w:hAnsi="Times New Roman" w:cs="Times New Roman"/>
          <w:sz w:val="20"/>
          <w:szCs w:val="20"/>
        </w:rPr>
        <w:t xml:space="preserve">Upravni odjel </w:t>
      </w:r>
      <w:r w:rsidR="006A2F2D" w:rsidRPr="00A454B5">
        <w:rPr>
          <w:rFonts w:ascii="Times New Roman" w:hAnsi="Times New Roman" w:cs="Times New Roman"/>
          <w:iCs/>
          <w:spacing w:val="-2"/>
          <w:sz w:val="20"/>
          <w:szCs w:val="20"/>
        </w:rPr>
        <w:t xml:space="preserve">nadležan za poslove kulture </w:t>
      </w:r>
      <w:r w:rsidR="00F8506D" w:rsidRPr="00A454B5">
        <w:rPr>
          <w:rFonts w:ascii="Times New Roman" w:eastAsia="Times New Roman" w:hAnsi="Times New Roman" w:cs="Times New Roman"/>
          <w:sz w:val="20"/>
          <w:szCs w:val="20"/>
        </w:rPr>
        <w:t xml:space="preserve">Grada </w:t>
      </w:r>
      <w:r w:rsidR="00E4223C" w:rsidRPr="00A454B5">
        <w:rPr>
          <w:rFonts w:ascii="Times New Roman" w:eastAsia="Times New Roman" w:hAnsi="Times New Roman" w:cs="Times New Roman"/>
          <w:sz w:val="20"/>
          <w:szCs w:val="20"/>
        </w:rPr>
        <w:t>Donjeg Miholjca</w:t>
      </w:r>
      <w:r w:rsidR="00F8506D" w:rsidRPr="00A454B5">
        <w:rPr>
          <w:rFonts w:ascii="Times New Roman" w:eastAsia="Times New Roman" w:hAnsi="Times New Roman" w:cs="Times New Roman"/>
          <w:sz w:val="20"/>
          <w:szCs w:val="20"/>
        </w:rPr>
        <w:t xml:space="preserve"> pregledava</w:t>
      </w:r>
      <w:r w:rsidR="00F8506D" w:rsidRPr="00A12AD9">
        <w:rPr>
          <w:rFonts w:ascii="Times New Roman" w:eastAsia="Times New Roman" w:hAnsi="Times New Roman" w:cs="Times New Roman"/>
          <w:sz w:val="20"/>
          <w:szCs w:val="20"/>
        </w:rPr>
        <w:t xml:space="preserve"> izvještaje i ukoliko nema potrebe za pojašnjenjima i dodatnim informacijama, pisanim putem ih odobrava u zadanim rokovima.</w:t>
      </w:r>
    </w:p>
    <w:p w14:paraId="025FE591" w14:textId="77777777" w:rsidR="00F8506D" w:rsidRPr="00A12AD9" w:rsidRDefault="00F8506D" w:rsidP="00E56519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2AD9">
        <w:rPr>
          <w:rFonts w:ascii="Times New Roman" w:eastAsia="Times New Roman" w:hAnsi="Times New Roman" w:cs="Times New Roman"/>
          <w:sz w:val="20"/>
          <w:szCs w:val="20"/>
        </w:rPr>
        <w:t xml:space="preserve">Ukoliko postoji potreba za pojašnjenjima, </w:t>
      </w:r>
      <w:r w:rsidR="007A488F" w:rsidRPr="00A12AD9">
        <w:rPr>
          <w:rFonts w:ascii="Times New Roman" w:eastAsia="Times New Roman" w:hAnsi="Times New Roman" w:cs="Times New Roman"/>
          <w:sz w:val="20"/>
          <w:szCs w:val="20"/>
        </w:rPr>
        <w:t xml:space="preserve">Grad </w:t>
      </w:r>
      <w:r w:rsidR="00E4223C">
        <w:rPr>
          <w:rFonts w:ascii="Times New Roman" w:eastAsia="Times New Roman" w:hAnsi="Times New Roman" w:cs="Times New Roman"/>
          <w:sz w:val="20"/>
          <w:szCs w:val="20"/>
        </w:rPr>
        <w:t>Donji Miholjac</w:t>
      </w:r>
      <w:r w:rsidR="007A488F" w:rsidRPr="00A12AD9">
        <w:rPr>
          <w:rFonts w:ascii="Times New Roman" w:eastAsia="Times New Roman" w:hAnsi="Times New Roman" w:cs="Times New Roman"/>
          <w:sz w:val="20"/>
          <w:szCs w:val="20"/>
        </w:rPr>
        <w:t xml:space="preserve"> d</w:t>
      </w:r>
      <w:r w:rsidRPr="00A12AD9">
        <w:rPr>
          <w:rFonts w:ascii="Times New Roman" w:eastAsia="Times New Roman" w:hAnsi="Times New Roman" w:cs="Times New Roman"/>
          <w:sz w:val="20"/>
          <w:szCs w:val="20"/>
        </w:rPr>
        <w:t>ostavlja korisniku sredstava koment</w:t>
      </w:r>
      <w:r w:rsidR="00576174" w:rsidRPr="00A12AD9">
        <w:rPr>
          <w:rFonts w:ascii="Times New Roman" w:eastAsia="Times New Roman" w:hAnsi="Times New Roman" w:cs="Times New Roman"/>
          <w:sz w:val="20"/>
          <w:szCs w:val="20"/>
        </w:rPr>
        <w:t>are na opisni i/ili financijski</w:t>
      </w:r>
      <w:r w:rsidRPr="00A12AD9">
        <w:rPr>
          <w:rFonts w:ascii="Times New Roman" w:eastAsia="Times New Roman" w:hAnsi="Times New Roman" w:cs="Times New Roman"/>
          <w:sz w:val="20"/>
          <w:szCs w:val="20"/>
        </w:rPr>
        <w:t xml:space="preserve"> izvještaj, a uz komentare se određuje i rok korisniku sredstava za ispravak izvještaja. </w:t>
      </w:r>
    </w:p>
    <w:p w14:paraId="33F69842" w14:textId="77777777" w:rsidR="00F8506D" w:rsidRPr="00A12AD9" w:rsidRDefault="00F8506D" w:rsidP="00E56519">
      <w:pPr>
        <w:pStyle w:val="clanak-"/>
        <w:spacing w:before="0" w:after="0"/>
        <w:ind w:firstLine="708"/>
        <w:jc w:val="both"/>
        <w:rPr>
          <w:rFonts w:cs="Times New Roman"/>
          <w:color w:val="000000"/>
          <w:sz w:val="20"/>
          <w:szCs w:val="20"/>
        </w:rPr>
      </w:pPr>
      <w:r w:rsidRPr="00A12AD9">
        <w:rPr>
          <w:rFonts w:cs="Times New Roman"/>
          <w:sz w:val="20"/>
          <w:szCs w:val="20"/>
        </w:rPr>
        <w:t>Korisnik sredstava dužan je dostaviti ispravljenu verziju izvještaja u pisanom obliku u zadanom roku.</w:t>
      </w:r>
    </w:p>
    <w:p w14:paraId="163BF8BE" w14:textId="77777777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9F5CD15" w14:textId="15E04B15" w:rsidR="00DF5C07" w:rsidRPr="00DF5C07" w:rsidRDefault="00DF5C07" w:rsidP="00DF5C07">
      <w:pPr>
        <w:pStyle w:val="StandardWeb"/>
        <w:spacing w:before="0" w:beforeAutospacing="0" w:after="0" w:afterAutospacing="0"/>
        <w:jc w:val="both"/>
        <w:rPr>
          <w:b/>
          <w:iCs/>
          <w:spacing w:val="-2"/>
          <w:sz w:val="20"/>
          <w:szCs w:val="20"/>
        </w:rPr>
      </w:pPr>
      <w:r w:rsidRPr="00DF5C07">
        <w:rPr>
          <w:b/>
          <w:iCs/>
          <w:spacing w:val="-2"/>
          <w:sz w:val="20"/>
          <w:szCs w:val="20"/>
        </w:rPr>
        <w:t>5.3.</w:t>
      </w:r>
      <w:r w:rsidR="00223D4F">
        <w:rPr>
          <w:b/>
          <w:iCs/>
          <w:spacing w:val="-2"/>
          <w:sz w:val="20"/>
          <w:szCs w:val="20"/>
        </w:rPr>
        <w:t xml:space="preserve"> </w:t>
      </w:r>
      <w:r w:rsidRPr="00DF5C07">
        <w:rPr>
          <w:b/>
          <w:iCs/>
          <w:spacing w:val="-2"/>
          <w:sz w:val="20"/>
          <w:szCs w:val="20"/>
        </w:rPr>
        <w:t>Postupanje s prijavama nakon provedbe Javnog poziva</w:t>
      </w:r>
    </w:p>
    <w:p w14:paraId="45C97698" w14:textId="77777777" w:rsidR="00DF5C07" w:rsidRPr="00DF5C07" w:rsidRDefault="00DF5C07" w:rsidP="00DF5C07">
      <w:pPr>
        <w:pStyle w:val="StandardWeb"/>
        <w:spacing w:before="0" w:beforeAutospacing="0" w:after="0" w:afterAutospacing="0"/>
        <w:jc w:val="both"/>
        <w:rPr>
          <w:b/>
          <w:iCs/>
          <w:spacing w:val="-2"/>
          <w:sz w:val="20"/>
          <w:szCs w:val="20"/>
        </w:rPr>
      </w:pPr>
    </w:p>
    <w:p w14:paraId="5CD7887F" w14:textId="77777777" w:rsidR="00DF5C07" w:rsidRPr="00DF5C07" w:rsidRDefault="00DF5C07" w:rsidP="00DF5C07">
      <w:pPr>
        <w:pStyle w:val="StandardWeb"/>
        <w:spacing w:before="0" w:beforeAutospacing="0" w:after="0" w:afterAutospacing="0"/>
        <w:jc w:val="both"/>
        <w:rPr>
          <w:iCs/>
          <w:spacing w:val="-2"/>
          <w:sz w:val="20"/>
          <w:szCs w:val="20"/>
        </w:rPr>
      </w:pPr>
      <w:r w:rsidRPr="00DF5C07">
        <w:rPr>
          <w:b/>
          <w:iCs/>
          <w:spacing w:val="-2"/>
          <w:sz w:val="20"/>
          <w:szCs w:val="20"/>
        </w:rPr>
        <w:tab/>
      </w:r>
      <w:r w:rsidRPr="00DF5C07">
        <w:rPr>
          <w:iCs/>
          <w:spacing w:val="-2"/>
          <w:sz w:val="20"/>
          <w:szCs w:val="20"/>
        </w:rPr>
        <w:t xml:space="preserve">Dokumentacija vezana uz prijavu za financiranje javnih potreba u kulturi bit će odložena i čuvana u skladu s propisima o zaštiti i očuvanju dokumentarnog i arhivskog gradiva te se ne vraća prijaviteljima. </w:t>
      </w:r>
    </w:p>
    <w:p w14:paraId="78F2074F" w14:textId="7B2E70B9" w:rsidR="00257318" w:rsidRPr="00A12AD9" w:rsidRDefault="00257318" w:rsidP="00E56519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257318" w:rsidRPr="00A12AD9" w:rsidSect="00D30189">
      <w:footerReference w:type="default" r:id="rId12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D333" w14:textId="77777777" w:rsidR="00EB041F" w:rsidRDefault="00EB041F" w:rsidP="0084605B">
      <w:pPr>
        <w:spacing w:after="0"/>
      </w:pPr>
      <w:r>
        <w:separator/>
      </w:r>
    </w:p>
  </w:endnote>
  <w:endnote w:type="continuationSeparator" w:id="0">
    <w:p w14:paraId="4F2A19C9" w14:textId="77777777" w:rsidR="00EB041F" w:rsidRDefault="00EB041F" w:rsidP="008460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607A" w14:textId="77777777" w:rsidR="009B7719" w:rsidRDefault="009001F0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A43B8">
      <w:rPr>
        <w:noProof/>
      </w:rPr>
      <w:t>8</w:t>
    </w:r>
    <w:r>
      <w:rPr>
        <w:noProof/>
      </w:rPr>
      <w:fldChar w:fldCharType="end"/>
    </w:r>
  </w:p>
  <w:p w14:paraId="00F50F0D" w14:textId="77777777" w:rsidR="009B7719" w:rsidRDefault="009B771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7B567" w14:textId="77777777" w:rsidR="00EB041F" w:rsidRDefault="00EB041F" w:rsidP="0084605B">
      <w:pPr>
        <w:spacing w:after="0"/>
      </w:pPr>
      <w:r>
        <w:separator/>
      </w:r>
    </w:p>
  </w:footnote>
  <w:footnote w:type="continuationSeparator" w:id="0">
    <w:p w14:paraId="20D6F649" w14:textId="77777777" w:rsidR="00EB041F" w:rsidRDefault="00EB041F" w:rsidP="008460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A21AB"/>
    <w:multiLevelType w:val="hybridMultilevel"/>
    <w:tmpl w:val="CCFA0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07EF"/>
    <w:multiLevelType w:val="hybridMultilevel"/>
    <w:tmpl w:val="79C05612"/>
    <w:lvl w:ilvl="0" w:tplc="12443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A6EC6"/>
    <w:multiLevelType w:val="hybridMultilevel"/>
    <w:tmpl w:val="BD804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14136"/>
    <w:multiLevelType w:val="hybridMultilevel"/>
    <w:tmpl w:val="DA30E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7010E6"/>
    <w:multiLevelType w:val="hybridMultilevel"/>
    <w:tmpl w:val="57783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D5AB7"/>
    <w:multiLevelType w:val="hybridMultilevel"/>
    <w:tmpl w:val="A970B33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C58BA"/>
    <w:multiLevelType w:val="hybridMultilevel"/>
    <w:tmpl w:val="3C107E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475B3"/>
    <w:multiLevelType w:val="multilevel"/>
    <w:tmpl w:val="614E45D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20B90506"/>
    <w:multiLevelType w:val="hybridMultilevel"/>
    <w:tmpl w:val="D16E1278"/>
    <w:lvl w:ilvl="0" w:tplc="36C69566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417AD2"/>
    <w:multiLevelType w:val="hybridMultilevel"/>
    <w:tmpl w:val="4CF8398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733CA"/>
    <w:multiLevelType w:val="hybridMultilevel"/>
    <w:tmpl w:val="0E842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3ED8"/>
    <w:multiLevelType w:val="hybridMultilevel"/>
    <w:tmpl w:val="4F98042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79081B"/>
    <w:multiLevelType w:val="hybridMultilevel"/>
    <w:tmpl w:val="6458E268"/>
    <w:lvl w:ilvl="0" w:tplc="AB44F19A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554798"/>
    <w:multiLevelType w:val="hybridMultilevel"/>
    <w:tmpl w:val="8A149594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09432B"/>
    <w:multiLevelType w:val="hybridMultilevel"/>
    <w:tmpl w:val="323A2F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51488"/>
    <w:multiLevelType w:val="multilevel"/>
    <w:tmpl w:val="614E45D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38ED17EE"/>
    <w:multiLevelType w:val="hybridMultilevel"/>
    <w:tmpl w:val="7AF8EC3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A157F2E"/>
    <w:multiLevelType w:val="hybridMultilevel"/>
    <w:tmpl w:val="C1F67F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866A10"/>
    <w:multiLevelType w:val="hybridMultilevel"/>
    <w:tmpl w:val="616E33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B226F"/>
    <w:multiLevelType w:val="multilevel"/>
    <w:tmpl w:val="9EB2A25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 w15:restartNumberingAfterBreak="0">
    <w:nsid w:val="40EA1155"/>
    <w:multiLevelType w:val="hybridMultilevel"/>
    <w:tmpl w:val="3FD8A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60F6A"/>
    <w:multiLevelType w:val="hybridMultilevel"/>
    <w:tmpl w:val="F2B25CA4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B8F0336"/>
    <w:multiLevelType w:val="hybridMultilevel"/>
    <w:tmpl w:val="BF720D26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FCE5C51"/>
    <w:multiLevelType w:val="hybridMultilevel"/>
    <w:tmpl w:val="A13C195C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5BC65E0"/>
    <w:multiLevelType w:val="hybridMultilevel"/>
    <w:tmpl w:val="2F24EEF8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C64986"/>
    <w:multiLevelType w:val="multilevel"/>
    <w:tmpl w:val="118A40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7AE7412"/>
    <w:multiLevelType w:val="multilevel"/>
    <w:tmpl w:val="614E45D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8" w15:restartNumberingAfterBreak="0">
    <w:nsid w:val="5C6F6303"/>
    <w:multiLevelType w:val="hybridMultilevel"/>
    <w:tmpl w:val="496AD7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31556"/>
    <w:multiLevelType w:val="hybridMultilevel"/>
    <w:tmpl w:val="A2A636C0"/>
    <w:lvl w:ilvl="0" w:tplc="B084312A">
      <w:start w:val="1"/>
      <w:numFmt w:val="bullet"/>
      <w:lvlText w:val="-"/>
      <w:lvlJc w:val="left"/>
      <w:pPr>
        <w:ind w:left="1113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0" w15:restartNumberingAfterBreak="0">
    <w:nsid w:val="5E692BCA"/>
    <w:multiLevelType w:val="hybridMultilevel"/>
    <w:tmpl w:val="08A87846"/>
    <w:lvl w:ilvl="0" w:tplc="7AB4D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F6C0A"/>
    <w:multiLevelType w:val="hybridMultilevel"/>
    <w:tmpl w:val="3428523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509D5"/>
    <w:multiLevelType w:val="hybridMultilevel"/>
    <w:tmpl w:val="AF6A2272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62C76EA"/>
    <w:multiLevelType w:val="hybridMultilevel"/>
    <w:tmpl w:val="68367136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A406315"/>
    <w:multiLevelType w:val="hybridMultilevel"/>
    <w:tmpl w:val="CA6E8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41E59FC">
      <w:start w:val="6"/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75148"/>
    <w:multiLevelType w:val="hybridMultilevel"/>
    <w:tmpl w:val="FAE837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538EF"/>
    <w:multiLevelType w:val="hybridMultilevel"/>
    <w:tmpl w:val="EC42556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6C6956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8037A2"/>
    <w:multiLevelType w:val="hybridMultilevel"/>
    <w:tmpl w:val="39D86BC4"/>
    <w:lvl w:ilvl="0" w:tplc="99782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579A5"/>
    <w:multiLevelType w:val="hybridMultilevel"/>
    <w:tmpl w:val="88D61FA2"/>
    <w:lvl w:ilvl="0" w:tplc="4B2EAA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86058"/>
    <w:multiLevelType w:val="hybridMultilevel"/>
    <w:tmpl w:val="BFAE035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6BE2605"/>
    <w:multiLevelType w:val="hybridMultilevel"/>
    <w:tmpl w:val="823811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E5001"/>
    <w:multiLevelType w:val="hybridMultilevel"/>
    <w:tmpl w:val="1972A5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638F6"/>
    <w:multiLevelType w:val="hybridMultilevel"/>
    <w:tmpl w:val="F730934A"/>
    <w:lvl w:ilvl="0" w:tplc="041A0001">
      <w:start w:val="1"/>
      <w:numFmt w:val="bullet"/>
      <w:lvlText w:val=""/>
      <w:lvlJc w:val="left"/>
      <w:pPr>
        <w:ind w:left="1855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9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401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5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617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615" w:hanging="360"/>
      </w:pPr>
      <w:rPr>
        <w:rFonts w:ascii="Wingdings" w:hAnsi="Wingdings" w:cs="Wingdings" w:hint="default"/>
      </w:rPr>
    </w:lvl>
  </w:abstractNum>
  <w:num w:numId="1" w16cid:durableId="1912235083">
    <w:abstractNumId w:val="23"/>
  </w:num>
  <w:num w:numId="2" w16cid:durableId="489953493">
    <w:abstractNumId w:val="24"/>
  </w:num>
  <w:num w:numId="3" w16cid:durableId="1775635156">
    <w:abstractNumId w:val="22"/>
  </w:num>
  <w:num w:numId="4" w16cid:durableId="1210267590">
    <w:abstractNumId w:val="13"/>
  </w:num>
  <w:num w:numId="5" w16cid:durableId="640773928">
    <w:abstractNumId w:val="34"/>
  </w:num>
  <w:num w:numId="6" w16cid:durableId="638346278">
    <w:abstractNumId w:val="11"/>
  </w:num>
  <w:num w:numId="7" w16cid:durableId="436100672">
    <w:abstractNumId w:val="40"/>
  </w:num>
  <w:num w:numId="8" w16cid:durableId="972054061">
    <w:abstractNumId w:val="3"/>
  </w:num>
  <w:num w:numId="9" w16cid:durableId="1218129932">
    <w:abstractNumId w:val="14"/>
  </w:num>
  <w:num w:numId="10" w16cid:durableId="290406387">
    <w:abstractNumId w:val="36"/>
  </w:num>
  <w:num w:numId="11" w16cid:durableId="2086301320">
    <w:abstractNumId w:val="21"/>
  </w:num>
  <w:num w:numId="12" w16cid:durableId="535237088">
    <w:abstractNumId w:val="38"/>
  </w:num>
  <w:num w:numId="13" w16cid:durableId="2009476382">
    <w:abstractNumId w:val="31"/>
  </w:num>
  <w:num w:numId="14" w16cid:durableId="293097832">
    <w:abstractNumId w:val="2"/>
  </w:num>
  <w:num w:numId="15" w16cid:durableId="2010712216">
    <w:abstractNumId w:val="9"/>
  </w:num>
  <w:num w:numId="16" w16cid:durableId="1145926782">
    <w:abstractNumId w:val="33"/>
  </w:num>
  <w:num w:numId="17" w16cid:durableId="2048066904">
    <w:abstractNumId w:val="42"/>
  </w:num>
  <w:num w:numId="18" w16cid:durableId="2098941243">
    <w:abstractNumId w:val="32"/>
  </w:num>
  <w:num w:numId="19" w16cid:durableId="1073546761">
    <w:abstractNumId w:val="18"/>
  </w:num>
  <w:num w:numId="20" w16cid:durableId="1503550208">
    <w:abstractNumId w:val="17"/>
  </w:num>
  <w:num w:numId="21" w16cid:durableId="923756446">
    <w:abstractNumId w:val="25"/>
  </w:num>
  <w:num w:numId="22" w16cid:durableId="1460420252">
    <w:abstractNumId w:val="12"/>
  </w:num>
  <w:num w:numId="23" w16cid:durableId="1668899865">
    <w:abstractNumId w:val="4"/>
  </w:num>
  <w:num w:numId="24" w16cid:durableId="1610115989">
    <w:abstractNumId w:val="39"/>
  </w:num>
  <w:num w:numId="25" w16cid:durableId="756899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4071843">
    <w:abstractNumId w:val="27"/>
  </w:num>
  <w:num w:numId="27" w16cid:durableId="1795056092">
    <w:abstractNumId w:val="16"/>
  </w:num>
  <w:num w:numId="28" w16cid:durableId="1987516204">
    <w:abstractNumId w:val="8"/>
  </w:num>
  <w:num w:numId="29" w16cid:durableId="2040010077">
    <w:abstractNumId w:val="0"/>
  </w:num>
  <w:num w:numId="30" w16cid:durableId="762409242">
    <w:abstractNumId w:val="20"/>
  </w:num>
  <w:num w:numId="31" w16cid:durableId="1745254794">
    <w:abstractNumId w:val="6"/>
  </w:num>
  <w:num w:numId="32" w16cid:durableId="1113331050">
    <w:abstractNumId w:val="41"/>
  </w:num>
  <w:num w:numId="33" w16cid:durableId="1393381999">
    <w:abstractNumId w:val="15"/>
  </w:num>
  <w:num w:numId="34" w16cid:durableId="240257997">
    <w:abstractNumId w:val="19"/>
  </w:num>
  <w:num w:numId="35" w16cid:durableId="1229733121">
    <w:abstractNumId w:val="35"/>
  </w:num>
  <w:num w:numId="36" w16cid:durableId="22170736">
    <w:abstractNumId w:val="28"/>
  </w:num>
  <w:num w:numId="37" w16cid:durableId="1758818207">
    <w:abstractNumId w:val="37"/>
  </w:num>
  <w:num w:numId="38" w16cid:durableId="662660239">
    <w:abstractNumId w:val="26"/>
  </w:num>
  <w:num w:numId="39" w16cid:durableId="342249929">
    <w:abstractNumId w:val="10"/>
  </w:num>
  <w:num w:numId="40" w16cid:durableId="2019842365">
    <w:abstractNumId w:val="29"/>
  </w:num>
  <w:num w:numId="41" w16cid:durableId="1822187510">
    <w:abstractNumId w:val="5"/>
  </w:num>
  <w:num w:numId="42" w16cid:durableId="1969626048">
    <w:abstractNumId w:val="1"/>
  </w:num>
  <w:num w:numId="43" w16cid:durableId="927490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5B"/>
    <w:rsid w:val="000006E7"/>
    <w:rsid w:val="0000226C"/>
    <w:rsid w:val="0001133B"/>
    <w:rsid w:val="00036700"/>
    <w:rsid w:val="00050E46"/>
    <w:rsid w:val="00062934"/>
    <w:rsid w:val="00063B1F"/>
    <w:rsid w:val="00065640"/>
    <w:rsid w:val="000716E3"/>
    <w:rsid w:val="0007372A"/>
    <w:rsid w:val="00073D98"/>
    <w:rsid w:val="00075498"/>
    <w:rsid w:val="00076031"/>
    <w:rsid w:val="00087A5B"/>
    <w:rsid w:val="000963FF"/>
    <w:rsid w:val="000A2A2C"/>
    <w:rsid w:val="000B0CCD"/>
    <w:rsid w:val="000B3584"/>
    <w:rsid w:val="000C0228"/>
    <w:rsid w:val="000C416F"/>
    <w:rsid w:val="000C6B76"/>
    <w:rsid w:val="000C773E"/>
    <w:rsid w:val="000D162E"/>
    <w:rsid w:val="000E1014"/>
    <w:rsid w:val="000E240E"/>
    <w:rsid w:val="000F0431"/>
    <w:rsid w:val="000F1420"/>
    <w:rsid w:val="000F3675"/>
    <w:rsid w:val="0010001E"/>
    <w:rsid w:val="001014D6"/>
    <w:rsid w:val="00111079"/>
    <w:rsid w:val="001117DB"/>
    <w:rsid w:val="0012372B"/>
    <w:rsid w:val="0012541C"/>
    <w:rsid w:val="00126FD2"/>
    <w:rsid w:val="00135AB2"/>
    <w:rsid w:val="00150583"/>
    <w:rsid w:val="00150AE5"/>
    <w:rsid w:val="00150E19"/>
    <w:rsid w:val="0015332E"/>
    <w:rsid w:val="0015626B"/>
    <w:rsid w:val="00174766"/>
    <w:rsid w:val="00175F97"/>
    <w:rsid w:val="00180B8B"/>
    <w:rsid w:val="001810CB"/>
    <w:rsid w:val="00194296"/>
    <w:rsid w:val="00195DBA"/>
    <w:rsid w:val="001A08AB"/>
    <w:rsid w:val="001A1D28"/>
    <w:rsid w:val="001A6AE8"/>
    <w:rsid w:val="001B40D8"/>
    <w:rsid w:val="001B6EE6"/>
    <w:rsid w:val="001B7F3B"/>
    <w:rsid w:val="001C196E"/>
    <w:rsid w:val="001C39D1"/>
    <w:rsid w:val="001D20ED"/>
    <w:rsid w:val="001E18F7"/>
    <w:rsid w:val="001E351F"/>
    <w:rsid w:val="001E730C"/>
    <w:rsid w:val="00203B50"/>
    <w:rsid w:val="002152C7"/>
    <w:rsid w:val="00220D9A"/>
    <w:rsid w:val="002234AF"/>
    <w:rsid w:val="00223D4F"/>
    <w:rsid w:val="00225CFF"/>
    <w:rsid w:val="002420B1"/>
    <w:rsid w:val="0024350F"/>
    <w:rsid w:val="00251AF4"/>
    <w:rsid w:val="00253220"/>
    <w:rsid w:val="00257318"/>
    <w:rsid w:val="002573A4"/>
    <w:rsid w:val="00264046"/>
    <w:rsid w:val="00267BD7"/>
    <w:rsid w:val="0027727C"/>
    <w:rsid w:val="002777F4"/>
    <w:rsid w:val="00283E86"/>
    <w:rsid w:val="00286A72"/>
    <w:rsid w:val="00290CFD"/>
    <w:rsid w:val="00292AC7"/>
    <w:rsid w:val="002E5C53"/>
    <w:rsid w:val="002F21EF"/>
    <w:rsid w:val="002F4ECC"/>
    <w:rsid w:val="00306FE0"/>
    <w:rsid w:val="00311A1B"/>
    <w:rsid w:val="00316A70"/>
    <w:rsid w:val="003215FA"/>
    <w:rsid w:val="00322A66"/>
    <w:rsid w:val="00331BCE"/>
    <w:rsid w:val="003375A0"/>
    <w:rsid w:val="00343BC8"/>
    <w:rsid w:val="00344B60"/>
    <w:rsid w:val="0035160A"/>
    <w:rsid w:val="003519B7"/>
    <w:rsid w:val="00356D42"/>
    <w:rsid w:val="00357AAC"/>
    <w:rsid w:val="00361702"/>
    <w:rsid w:val="0037095D"/>
    <w:rsid w:val="0038131E"/>
    <w:rsid w:val="00383348"/>
    <w:rsid w:val="0038450B"/>
    <w:rsid w:val="00386E3D"/>
    <w:rsid w:val="003871EA"/>
    <w:rsid w:val="00387A78"/>
    <w:rsid w:val="00392D75"/>
    <w:rsid w:val="00393F56"/>
    <w:rsid w:val="003956F3"/>
    <w:rsid w:val="00397C70"/>
    <w:rsid w:val="003A3D72"/>
    <w:rsid w:val="003A56BE"/>
    <w:rsid w:val="003C7C1C"/>
    <w:rsid w:val="003E4A6D"/>
    <w:rsid w:val="003E4DDF"/>
    <w:rsid w:val="003F04D9"/>
    <w:rsid w:val="003F22A4"/>
    <w:rsid w:val="003F538A"/>
    <w:rsid w:val="003F7FD8"/>
    <w:rsid w:val="004127AB"/>
    <w:rsid w:val="00430159"/>
    <w:rsid w:val="00433050"/>
    <w:rsid w:val="00435016"/>
    <w:rsid w:val="004375AA"/>
    <w:rsid w:val="004379A8"/>
    <w:rsid w:val="00440675"/>
    <w:rsid w:val="00440A09"/>
    <w:rsid w:val="00444614"/>
    <w:rsid w:val="00450580"/>
    <w:rsid w:val="0045533F"/>
    <w:rsid w:val="00455B00"/>
    <w:rsid w:val="00460704"/>
    <w:rsid w:val="0046168F"/>
    <w:rsid w:val="00462C14"/>
    <w:rsid w:val="00486125"/>
    <w:rsid w:val="00494E6D"/>
    <w:rsid w:val="004973FB"/>
    <w:rsid w:val="004A2BF7"/>
    <w:rsid w:val="004A7526"/>
    <w:rsid w:val="004B43BC"/>
    <w:rsid w:val="004E0CB6"/>
    <w:rsid w:val="004E76D4"/>
    <w:rsid w:val="004F090C"/>
    <w:rsid w:val="00500DC4"/>
    <w:rsid w:val="00500FC6"/>
    <w:rsid w:val="00517279"/>
    <w:rsid w:val="005207CF"/>
    <w:rsid w:val="005310A8"/>
    <w:rsid w:val="0053367C"/>
    <w:rsid w:val="00547FD2"/>
    <w:rsid w:val="005557AB"/>
    <w:rsid w:val="0056555B"/>
    <w:rsid w:val="005748C6"/>
    <w:rsid w:val="00576174"/>
    <w:rsid w:val="00584A0C"/>
    <w:rsid w:val="00584F6C"/>
    <w:rsid w:val="00591B58"/>
    <w:rsid w:val="005B4618"/>
    <w:rsid w:val="005B4E48"/>
    <w:rsid w:val="005D1FA9"/>
    <w:rsid w:val="005D2537"/>
    <w:rsid w:val="005D3170"/>
    <w:rsid w:val="005F1E91"/>
    <w:rsid w:val="005F2528"/>
    <w:rsid w:val="006039A9"/>
    <w:rsid w:val="00606947"/>
    <w:rsid w:val="00611728"/>
    <w:rsid w:val="00611BCF"/>
    <w:rsid w:val="0062296D"/>
    <w:rsid w:val="006238DA"/>
    <w:rsid w:val="006351B9"/>
    <w:rsid w:val="006363ED"/>
    <w:rsid w:val="00642280"/>
    <w:rsid w:val="006426F4"/>
    <w:rsid w:val="0064393A"/>
    <w:rsid w:val="00656872"/>
    <w:rsid w:val="00666D51"/>
    <w:rsid w:val="006A1ADE"/>
    <w:rsid w:val="006A2F2D"/>
    <w:rsid w:val="006A3983"/>
    <w:rsid w:val="006B0530"/>
    <w:rsid w:val="006B0CBC"/>
    <w:rsid w:val="006C3561"/>
    <w:rsid w:val="006C666C"/>
    <w:rsid w:val="006D4E91"/>
    <w:rsid w:val="006E0BC2"/>
    <w:rsid w:val="006F6143"/>
    <w:rsid w:val="006F62DD"/>
    <w:rsid w:val="00702018"/>
    <w:rsid w:val="0070245B"/>
    <w:rsid w:val="00702488"/>
    <w:rsid w:val="007066CC"/>
    <w:rsid w:val="0071706C"/>
    <w:rsid w:val="00721220"/>
    <w:rsid w:val="00721FE6"/>
    <w:rsid w:val="00722A7A"/>
    <w:rsid w:val="00727A7A"/>
    <w:rsid w:val="007309C0"/>
    <w:rsid w:val="0074442A"/>
    <w:rsid w:val="00770D7D"/>
    <w:rsid w:val="00774B0E"/>
    <w:rsid w:val="0078397A"/>
    <w:rsid w:val="00785DE4"/>
    <w:rsid w:val="007935E7"/>
    <w:rsid w:val="007A06FA"/>
    <w:rsid w:val="007A2158"/>
    <w:rsid w:val="007A408A"/>
    <w:rsid w:val="007A488F"/>
    <w:rsid w:val="007B56CF"/>
    <w:rsid w:val="007B7BF2"/>
    <w:rsid w:val="007E3819"/>
    <w:rsid w:val="007E5E4D"/>
    <w:rsid w:val="007F5CDE"/>
    <w:rsid w:val="007F5D4C"/>
    <w:rsid w:val="007F7AEF"/>
    <w:rsid w:val="007F7BC6"/>
    <w:rsid w:val="00806692"/>
    <w:rsid w:val="00811DC6"/>
    <w:rsid w:val="008127B8"/>
    <w:rsid w:val="00813CDB"/>
    <w:rsid w:val="00813DF9"/>
    <w:rsid w:val="0081447B"/>
    <w:rsid w:val="00820F5C"/>
    <w:rsid w:val="00836BA2"/>
    <w:rsid w:val="0084605B"/>
    <w:rsid w:val="00855797"/>
    <w:rsid w:val="008621DD"/>
    <w:rsid w:val="00863F6D"/>
    <w:rsid w:val="0087410C"/>
    <w:rsid w:val="0088032A"/>
    <w:rsid w:val="008867CE"/>
    <w:rsid w:val="00890DA6"/>
    <w:rsid w:val="008945D5"/>
    <w:rsid w:val="00894CDA"/>
    <w:rsid w:val="00896C99"/>
    <w:rsid w:val="008A0857"/>
    <w:rsid w:val="008A3078"/>
    <w:rsid w:val="008A31E6"/>
    <w:rsid w:val="008A3855"/>
    <w:rsid w:val="008A71FA"/>
    <w:rsid w:val="008B082D"/>
    <w:rsid w:val="008C0209"/>
    <w:rsid w:val="008C0C5D"/>
    <w:rsid w:val="008C3A45"/>
    <w:rsid w:val="008E4F0C"/>
    <w:rsid w:val="008E587B"/>
    <w:rsid w:val="008F3CE3"/>
    <w:rsid w:val="008F5304"/>
    <w:rsid w:val="009001F0"/>
    <w:rsid w:val="0090511F"/>
    <w:rsid w:val="0091366C"/>
    <w:rsid w:val="00924070"/>
    <w:rsid w:val="0093507F"/>
    <w:rsid w:val="00935510"/>
    <w:rsid w:val="009358FE"/>
    <w:rsid w:val="00950DB6"/>
    <w:rsid w:val="0095319F"/>
    <w:rsid w:val="00954F31"/>
    <w:rsid w:val="009727A2"/>
    <w:rsid w:val="00972A91"/>
    <w:rsid w:val="00982656"/>
    <w:rsid w:val="00983714"/>
    <w:rsid w:val="009A06E2"/>
    <w:rsid w:val="009A4314"/>
    <w:rsid w:val="009B69BA"/>
    <w:rsid w:val="009B7719"/>
    <w:rsid w:val="009C0534"/>
    <w:rsid w:val="009C74E2"/>
    <w:rsid w:val="009D1B3D"/>
    <w:rsid w:val="009D4DDC"/>
    <w:rsid w:val="009E1611"/>
    <w:rsid w:val="009E4F75"/>
    <w:rsid w:val="00A00515"/>
    <w:rsid w:val="00A0188B"/>
    <w:rsid w:val="00A03780"/>
    <w:rsid w:val="00A11622"/>
    <w:rsid w:val="00A12AD9"/>
    <w:rsid w:val="00A2030C"/>
    <w:rsid w:val="00A23DE0"/>
    <w:rsid w:val="00A274CE"/>
    <w:rsid w:val="00A27731"/>
    <w:rsid w:val="00A320B5"/>
    <w:rsid w:val="00A347BE"/>
    <w:rsid w:val="00A34E8E"/>
    <w:rsid w:val="00A40465"/>
    <w:rsid w:val="00A41634"/>
    <w:rsid w:val="00A4358D"/>
    <w:rsid w:val="00A454B5"/>
    <w:rsid w:val="00A503E1"/>
    <w:rsid w:val="00A53138"/>
    <w:rsid w:val="00A57631"/>
    <w:rsid w:val="00A65DFB"/>
    <w:rsid w:val="00A66820"/>
    <w:rsid w:val="00A715C1"/>
    <w:rsid w:val="00A8315D"/>
    <w:rsid w:val="00A8319C"/>
    <w:rsid w:val="00A85A3F"/>
    <w:rsid w:val="00AA154B"/>
    <w:rsid w:val="00AA1E4B"/>
    <w:rsid w:val="00AA43B8"/>
    <w:rsid w:val="00AB0D86"/>
    <w:rsid w:val="00AB2554"/>
    <w:rsid w:val="00AB58F9"/>
    <w:rsid w:val="00AC7D9B"/>
    <w:rsid w:val="00AD3F05"/>
    <w:rsid w:val="00AD5078"/>
    <w:rsid w:val="00AE061D"/>
    <w:rsid w:val="00AE4A5E"/>
    <w:rsid w:val="00AF0BF2"/>
    <w:rsid w:val="00AF7115"/>
    <w:rsid w:val="00B01AF0"/>
    <w:rsid w:val="00B05276"/>
    <w:rsid w:val="00B240F9"/>
    <w:rsid w:val="00B36D9C"/>
    <w:rsid w:val="00B376DE"/>
    <w:rsid w:val="00B41793"/>
    <w:rsid w:val="00B43CDF"/>
    <w:rsid w:val="00B44FE4"/>
    <w:rsid w:val="00B46210"/>
    <w:rsid w:val="00B5782A"/>
    <w:rsid w:val="00B6158C"/>
    <w:rsid w:val="00B6255B"/>
    <w:rsid w:val="00B658C4"/>
    <w:rsid w:val="00B66CE6"/>
    <w:rsid w:val="00B701A6"/>
    <w:rsid w:val="00B7256D"/>
    <w:rsid w:val="00B73EC6"/>
    <w:rsid w:val="00B76379"/>
    <w:rsid w:val="00B91138"/>
    <w:rsid w:val="00B94CF1"/>
    <w:rsid w:val="00B96B72"/>
    <w:rsid w:val="00B970F1"/>
    <w:rsid w:val="00BA014A"/>
    <w:rsid w:val="00BA0491"/>
    <w:rsid w:val="00BA28C6"/>
    <w:rsid w:val="00BC28EB"/>
    <w:rsid w:val="00BC3B72"/>
    <w:rsid w:val="00BD12BC"/>
    <w:rsid w:val="00BD43A8"/>
    <w:rsid w:val="00BE2659"/>
    <w:rsid w:val="00BF006D"/>
    <w:rsid w:val="00BF1577"/>
    <w:rsid w:val="00BF73A9"/>
    <w:rsid w:val="00C03CC6"/>
    <w:rsid w:val="00C05D5F"/>
    <w:rsid w:val="00C0765C"/>
    <w:rsid w:val="00C122C4"/>
    <w:rsid w:val="00C12D45"/>
    <w:rsid w:val="00C2389F"/>
    <w:rsid w:val="00C25D5C"/>
    <w:rsid w:val="00C3565B"/>
    <w:rsid w:val="00C41090"/>
    <w:rsid w:val="00C43620"/>
    <w:rsid w:val="00C43DAF"/>
    <w:rsid w:val="00C46774"/>
    <w:rsid w:val="00C47E4C"/>
    <w:rsid w:val="00C50110"/>
    <w:rsid w:val="00C50407"/>
    <w:rsid w:val="00C57490"/>
    <w:rsid w:val="00C60D0F"/>
    <w:rsid w:val="00C62262"/>
    <w:rsid w:val="00C623B1"/>
    <w:rsid w:val="00C674FB"/>
    <w:rsid w:val="00C67EEB"/>
    <w:rsid w:val="00C73743"/>
    <w:rsid w:val="00C81AA5"/>
    <w:rsid w:val="00C83835"/>
    <w:rsid w:val="00C845FD"/>
    <w:rsid w:val="00C871B1"/>
    <w:rsid w:val="00C91B6A"/>
    <w:rsid w:val="00CB200E"/>
    <w:rsid w:val="00CC1487"/>
    <w:rsid w:val="00CC44F3"/>
    <w:rsid w:val="00CC7F0E"/>
    <w:rsid w:val="00CD4AB2"/>
    <w:rsid w:val="00CD6E12"/>
    <w:rsid w:val="00CE533E"/>
    <w:rsid w:val="00CE6C46"/>
    <w:rsid w:val="00CE6F25"/>
    <w:rsid w:val="00CF270A"/>
    <w:rsid w:val="00CF5CDA"/>
    <w:rsid w:val="00CF5E1F"/>
    <w:rsid w:val="00CF6564"/>
    <w:rsid w:val="00D03B90"/>
    <w:rsid w:val="00D1185B"/>
    <w:rsid w:val="00D13443"/>
    <w:rsid w:val="00D137CD"/>
    <w:rsid w:val="00D2518F"/>
    <w:rsid w:val="00D30189"/>
    <w:rsid w:val="00D34267"/>
    <w:rsid w:val="00D41848"/>
    <w:rsid w:val="00D452AC"/>
    <w:rsid w:val="00D4779D"/>
    <w:rsid w:val="00D52A8C"/>
    <w:rsid w:val="00D5392A"/>
    <w:rsid w:val="00D6301F"/>
    <w:rsid w:val="00D65FD8"/>
    <w:rsid w:val="00D7136C"/>
    <w:rsid w:val="00DA0B4E"/>
    <w:rsid w:val="00DA2024"/>
    <w:rsid w:val="00DA4AA8"/>
    <w:rsid w:val="00DA5FB0"/>
    <w:rsid w:val="00DB0CA6"/>
    <w:rsid w:val="00DC00EC"/>
    <w:rsid w:val="00DC6BFB"/>
    <w:rsid w:val="00DD067A"/>
    <w:rsid w:val="00DE4BB1"/>
    <w:rsid w:val="00DF1AC8"/>
    <w:rsid w:val="00DF256A"/>
    <w:rsid w:val="00DF2B32"/>
    <w:rsid w:val="00DF5C07"/>
    <w:rsid w:val="00E039C9"/>
    <w:rsid w:val="00E0661F"/>
    <w:rsid w:val="00E10302"/>
    <w:rsid w:val="00E11704"/>
    <w:rsid w:val="00E137AD"/>
    <w:rsid w:val="00E15D95"/>
    <w:rsid w:val="00E17D62"/>
    <w:rsid w:val="00E24442"/>
    <w:rsid w:val="00E26D31"/>
    <w:rsid w:val="00E400AB"/>
    <w:rsid w:val="00E4223C"/>
    <w:rsid w:val="00E43BBF"/>
    <w:rsid w:val="00E44664"/>
    <w:rsid w:val="00E56519"/>
    <w:rsid w:val="00E6150D"/>
    <w:rsid w:val="00E64F83"/>
    <w:rsid w:val="00E7415A"/>
    <w:rsid w:val="00E74300"/>
    <w:rsid w:val="00E7675C"/>
    <w:rsid w:val="00E809F3"/>
    <w:rsid w:val="00E81A9D"/>
    <w:rsid w:val="00E8654C"/>
    <w:rsid w:val="00E90DE0"/>
    <w:rsid w:val="00E95040"/>
    <w:rsid w:val="00E961EA"/>
    <w:rsid w:val="00EB041F"/>
    <w:rsid w:val="00EC0359"/>
    <w:rsid w:val="00EC198D"/>
    <w:rsid w:val="00ED6C51"/>
    <w:rsid w:val="00EE3052"/>
    <w:rsid w:val="00EF0EB2"/>
    <w:rsid w:val="00EF35AF"/>
    <w:rsid w:val="00F10477"/>
    <w:rsid w:val="00F124C8"/>
    <w:rsid w:val="00F16BC1"/>
    <w:rsid w:val="00F21ADE"/>
    <w:rsid w:val="00F22A8E"/>
    <w:rsid w:val="00F233C7"/>
    <w:rsid w:val="00F26D3F"/>
    <w:rsid w:val="00F31CCD"/>
    <w:rsid w:val="00F36C0B"/>
    <w:rsid w:val="00F423EB"/>
    <w:rsid w:val="00F511EA"/>
    <w:rsid w:val="00F527FC"/>
    <w:rsid w:val="00F637FF"/>
    <w:rsid w:val="00F66ED9"/>
    <w:rsid w:val="00F67E09"/>
    <w:rsid w:val="00F7456E"/>
    <w:rsid w:val="00F81651"/>
    <w:rsid w:val="00F83706"/>
    <w:rsid w:val="00F8506D"/>
    <w:rsid w:val="00F90FE6"/>
    <w:rsid w:val="00F95F1D"/>
    <w:rsid w:val="00FB628A"/>
    <w:rsid w:val="00FC2AE7"/>
    <w:rsid w:val="00FD04FA"/>
    <w:rsid w:val="00FD0C5F"/>
    <w:rsid w:val="00FD67CE"/>
    <w:rsid w:val="00FD6CDA"/>
    <w:rsid w:val="00FF5522"/>
    <w:rsid w:val="00FF5616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628E8"/>
  <w15:docId w15:val="{2A1CD502-A75C-4AAA-866F-9A0172C8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4F3"/>
    <w:pPr>
      <w:spacing w:after="120"/>
    </w:pPr>
    <w:rPr>
      <w:rFonts w:cs="Calibri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344B60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344B60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344B60"/>
    <w:rPr>
      <w:rFonts w:ascii="Calibri Light" w:hAnsi="Calibri Light" w:cs="Calibri Light"/>
      <w:color w:val="2E74B5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344B60"/>
    <w:rPr>
      <w:rFonts w:ascii="Calibri Light" w:hAnsi="Calibri Light" w:cs="Calibri Light"/>
      <w:color w:val="2E74B5"/>
      <w:sz w:val="26"/>
      <w:szCs w:val="26"/>
    </w:rPr>
  </w:style>
  <w:style w:type="paragraph" w:styleId="Zaglavlje">
    <w:name w:val="header"/>
    <w:basedOn w:val="Normal"/>
    <w:link w:val="ZaglavljeChar"/>
    <w:uiPriority w:val="99"/>
    <w:rsid w:val="0084605B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84605B"/>
  </w:style>
  <w:style w:type="paragraph" w:styleId="Podnoje">
    <w:name w:val="footer"/>
    <w:basedOn w:val="Normal"/>
    <w:link w:val="PodnojeChar"/>
    <w:uiPriority w:val="99"/>
    <w:rsid w:val="0084605B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84605B"/>
  </w:style>
  <w:style w:type="paragraph" w:styleId="Odlomakpopisa">
    <w:name w:val="List Paragraph"/>
    <w:basedOn w:val="Normal"/>
    <w:uiPriority w:val="34"/>
    <w:qFormat/>
    <w:rsid w:val="0084605B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EF0E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EF0EB2"/>
    <w:rPr>
      <w:rFonts w:ascii="Segoe UI" w:hAnsi="Segoe UI" w:cs="Segoe UI"/>
      <w:sz w:val="18"/>
      <w:szCs w:val="18"/>
    </w:rPr>
  </w:style>
  <w:style w:type="paragraph" w:styleId="TOCNaslov">
    <w:name w:val="TOC Heading"/>
    <w:basedOn w:val="Naslov1"/>
    <w:next w:val="Normal"/>
    <w:uiPriority w:val="99"/>
    <w:qFormat/>
    <w:rsid w:val="00A715C1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rsid w:val="00A715C1"/>
    <w:pPr>
      <w:spacing w:after="100"/>
    </w:pPr>
  </w:style>
  <w:style w:type="paragraph" w:styleId="Sadraj2">
    <w:name w:val="toc 2"/>
    <w:basedOn w:val="Normal"/>
    <w:next w:val="Normal"/>
    <w:autoRedefine/>
    <w:uiPriority w:val="39"/>
    <w:rsid w:val="002E5C53"/>
    <w:pPr>
      <w:tabs>
        <w:tab w:val="right" w:leader="dot" w:pos="9062"/>
      </w:tabs>
      <w:spacing w:after="100"/>
      <w:ind w:left="220"/>
    </w:pPr>
    <w:rPr>
      <w:rFonts w:ascii="Times New Roman" w:hAnsi="Times New Roman" w:cs="Times New Roman"/>
      <w:noProof/>
    </w:rPr>
  </w:style>
  <w:style w:type="character" w:styleId="Hiperveza">
    <w:name w:val="Hyperlink"/>
    <w:basedOn w:val="Zadanifontodlomka"/>
    <w:uiPriority w:val="99"/>
    <w:rsid w:val="00A715C1"/>
    <w:rPr>
      <w:color w:val="0563C1"/>
      <w:u w:val="single"/>
    </w:rPr>
  </w:style>
  <w:style w:type="paragraph" w:customStyle="1" w:styleId="t-9-8">
    <w:name w:val="t-9-8"/>
    <w:basedOn w:val="Normal"/>
    <w:rsid w:val="00F7456E"/>
    <w:pPr>
      <w:widowControl w:val="0"/>
      <w:suppressAutoHyphens/>
      <w:spacing w:before="280" w:after="280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customStyle="1" w:styleId="subtitle2">
    <w:name w:val="subtitle2"/>
    <w:basedOn w:val="Normal"/>
    <w:rsid w:val="00153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W-Absatz-Standardschriftart11111">
    <w:name w:val="WW-Absatz-Standardschriftart11111"/>
    <w:rsid w:val="00195DBA"/>
  </w:style>
  <w:style w:type="paragraph" w:customStyle="1" w:styleId="clanak-">
    <w:name w:val="clanak-"/>
    <w:basedOn w:val="Normal"/>
    <w:rsid w:val="00FF5522"/>
    <w:pPr>
      <w:widowControl w:val="0"/>
      <w:suppressAutoHyphens/>
      <w:spacing w:before="280" w:after="280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character" w:customStyle="1" w:styleId="WW8Num4z1">
    <w:name w:val="WW8Num4z1"/>
    <w:rsid w:val="00F8506D"/>
    <w:rPr>
      <w:rFonts w:ascii="OpenSymbol" w:hAnsi="OpenSymbol" w:cs="OpenSymbol"/>
    </w:rPr>
  </w:style>
  <w:style w:type="character" w:styleId="Nerijeenospominjanje">
    <w:name w:val="Unresolved Mention"/>
    <w:basedOn w:val="Zadanifontodlomka"/>
    <w:uiPriority w:val="99"/>
    <w:semiHidden/>
    <w:unhideWhenUsed/>
    <w:rsid w:val="00B376DE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unhideWhenUsed/>
    <w:rsid w:val="0087410C"/>
    <w:pPr>
      <w:spacing w:after="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87410C"/>
    <w:rPr>
      <w:rFonts w:ascii="Times New Roman" w:eastAsia="Times New Roman" w:hAnsi="Times New Roman"/>
      <w:szCs w:val="20"/>
      <w:lang w:eastAsia="en-US"/>
    </w:rPr>
  </w:style>
  <w:style w:type="table" w:styleId="Reetkatablice">
    <w:name w:val="Table Grid"/>
    <w:basedOn w:val="Obinatablica"/>
    <w:uiPriority w:val="59"/>
    <w:locked/>
    <w:rsid w:val="008A3855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andardWeb">
    <w:name w:val="Normal (Web)"/>
    <w:basedOn w:val="Normal"/>
    <w:uiPriority w:val="99"/>
    <w:semiHidden/>
    <w:unhideWhenUsed/>
    <w:rsid w:val="004A75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jimiholjac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onjimiholjac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esna.milicic@donjimiholjac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sna.milicic@donjimiholjac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54B23-562D-47E1-871D-D56F4A2B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3544</Words>
  <Characters>20203</Characters>
  <Application>Microsoft Office Word</Application>
  <DocSecurity>0</DocSecurity>
  <Lines>168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DRUSTVENE10</dc:creator>
  <cp:lastModifiedBy>VESNA MILIČIĆ</cp:lastModifiedBy>
  <cp:revision>53</cp:revision>
  <cp:lastPrinted>2023-09-25T09:34:00Z</cp:lastPrinted>
  <dcterms:created xsi:type="dcterms:W3CDTF">2023-09-22T12:11:00Z</dcterms:created>
  <dcterms:modified xsi:type="dcterms:W3CDTF">2023-09-25T09:49:00Z</dcterms:modified>
</cp:coreProperties>
</file>